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8001" w14:textId="77777777" w:rsidR="00F04FE7" w:rsidRPr="004B16F9" w:rsidRDefault="00766699" w:rsidP="000E1BAD">
      <w:pPr>
        <w:pStyle w:val="2"/>
        <w:shd w:val="clear" w:color="auto" w:fill="EBEBEB"/>
        <w:spacing w:before="0" w:beforeAutospacing="0" w:after="0" w:afterAutospacing="0"/>
        <w:rPr>
          <w:rFonts w:ascii="Tahoma" w:hAnsi="Tahoma" w:cs="Tahoma"/>
          <w:sz w:val="22"/>
          <w:szCs w:val="22"/>
        </w:rPr>
      </w:pPr>
      <w:r w:rsidRPr="004B16F9">
        <w:rPr>
          <w:rFonts w:ascii="Tahoma" w:hAnsi="Tahoma" w:cs="Tahoma"/>
          <w:sz w:val="22"/>
          <w:szCs w:val="22"/>
        </w:rPr>
        <w:t xml:space="preserve">Распашные одностворчатые </w:t>
      </w:r>
      <w:r w:rsidR="00EE0A59" w:rsidRPr="004B16F9">
        <w:rPr>
          <w:rFonts w:ascii="Tahoma" w:hAnsi="Tahoma" w:cs="Tahoma"/>
          <w:sz w:val="22"/>
          <w:szCs w:val="22"/>
        </w:rPr>
        <w:t xml:space="preserve">полупотайные </w:t>
      </w:r>
      <w:r w:rsidRPr="004B16F9">
        <w:rPr>
          <w:rFonts w:ascii="Tahoma" w:hAnsi="Tahoma" w:cs="Tahoma"/>
          <w:sz w:val="22"/>
          <w:szCs w:val="22"/>
        </w:rPr>
        <w:t>холодильные двери (РДО</w:t>
      </w:r>
      <w:r w:rsidR="00EE0A59" w:rsidRPr="004B16F9">
        <w:rPr>
          <w:rFonts w:ascii="Tahoma" w:hAnsi="Tahoma" w:cs="Tahoma"/>
          <w:sz w:val="22"/>
          <w:szCs w:val="22"/>
        </w:rPr>
        <w:t>П</w:t>
      </w:r>
      <w:r w:rsidRPr="004B16F9">
        <w:rPr>
          <w:rFonts w:ascii="Tahoma" w:hAnsi="Tahoma" w:cs="Tahoma"/>
          <w:sz w:val="22"/>
          <w:szCs w:val="22"/>
        </w:rPr>
        <w:t xml:space="preserve">) </w:t>
      </w:r>
      <w:r w:rsidR="006B6A0B" w:rsidRPr="004B16F9">
        <w:rPr>
          <w:rFonts w:ascii="Tahoma" w:hAnsi="Tahoma" w:cs="Tahoma"/>
          <w:sz w:val="22"/>
          <w:szCs w:val="22"/>
        </w:rPr>
        <w:t>«</w:t>
      </w:r>
      <w:proofErr w:type="spellStart"/>
      <w:r w:rsidRPr="004B16F9">
        <w:rPr>
          <w:rFonts w:ascii="Tahoma" w:hAnsi="Tahoma" w:cs="Tahoma"/>
          <w:sz w:val="22"/>
          <w:szCs w:val="22"/>
        </w:rPr>
        <w:t>ПрофХолод</w:t>
      </w:r>
      <w:proofErr w:type="spellEnd"/>
      <w:r w:rsidR="006B6A0B" w:rsidRPr="004B16F9">
        <w:rPr>
          <w:rFonts w:ascii="Tahoma" w:hAnsi="Tahoma" w:cs="Tahoma"/>
          <w:sz w:val="22"/>
          <w:szCs w:val="22"/>
        </w:rPr>
        <w:t>»</w:t>
      </w:r>
    </w:p>
    <w:p w14:paraId="3C218466" w14:textId="77777777" w:rsidR="00766699" w:rsidRPr="004B16F9" w:rsidRDefault="00766699" w:rsidP="000E1BAD">
      <w:pPr>
        <w:pStyle w:val="2"/>
        <w:shd w:val="clear" w:color="auto" w:fill="EBEBEB"/>
        <w:spacing w:before="0" w:beforeAutospacing="0" w:after="0" w:afterAutospacing="0"/>
        <w:rPr>
          <w:rFonts w:ascii="Tahoma" w:hAnsi="Tahoma" w:cs="Tahoma"/>
          <w:sz w:val="22"/>
          <w:szCs w:val="22"/>
        </w:rPr>
      </w:pPr>
    </w:p>
    <w:p w14:paraId="6CE11551" w14:textId="77777777" w:rsidR="000E1BAD" w:rsidRPr="004B16F9" w:rsidRDefault="000E1BAD" w:rsidP="000E1BAD">
      <w:pPr>
        <w:pStyle w:val="2"/>
        <w:shd w:val="clear" w:color="auto" w:fill="EBEBEB"/>
        <w:spacing w:before="0" w:beforeAutospacing="0" w:after="0" w:afterAutospacing="0"/>
        <w:rPr>
          <w:rFonts w:ascii="Tahoma" w:hAnsi="Tahoma" w:cs="Tahoma"/>
          <w:sz w:val="22"/>
          <w:szCs w:val="22"/>
        </w:rPr>
      </w:pPr>
      <w:r w:rsidRPr="004B16F9">
        <w:rPr>
          <w:rFonts w:ascii="Tahoma" w:hAnsi="Tahoma" w:cs="Tahoma"/>
          <w:sz w:val="22"/>
          <w:szCs w:val="22"/>
        </w:rPr>
        <w:t>Характеристики</w:t>
      </w:r>
    </w:p>
    <w:p w14:paraId="11FBC395" w14:textId="77777777" w:rsidR="00766699" w:rsidRPr="004B16F9" w:rsidRDefault="00766699" w:rsidP="00766699">
      <w:pPr>
        <w:rPr>
          <w:rStyle w:val="a6"/>
          <w:rFonts w:ascii="Tahoma" w:hAnsi="Tahoma" w:cs="Tahoma"/>
          <w:b w:val="0"/>
        </w:rPr>
      </w:pPr>
      <w:r w:rsidRPr="004B16F9">
        <w:rPr>
          <w:rStyle w:val="a6"/>
          <w:rFonts w:ascii="Tahoma" w:hAnsi="Tahoma" w:cs="Tahoma"/>
          <w:b w:val="0"/>
          <w:bCs w:val="0"/>
        </w:rPr>
        <w:t xml:space="preserve">Толщина </w:t>
      </w:r>
      <w:r w:rsidR="006B6A0B" w:rsidRPr="004B16F9">
        <w:rPr>
          <w:rStyle w:val="a6"/>
          <w:rFonts w:ascii="Tahoma" w:hAnsi="Tahoma" w:cs="Tahoma"/>
          <w:b w:val="0"/>
          <w:bCs w:val="0"/>
        </w:rPr>
        <w:t>дверного полотна</w:t>
      </w:r>
      <w:r w:rsidR="009C185B" w:rsidRPr="004B16F9">
        <w:rPr>
          <w:rStyle w:val="a6"/>
          <w:rFonts w:ascii="Tahoma" w:hAnsi="Tahoma" w:cs="Tahoma"/>
          <w:b w:val="0"/>
        </w:rPr>
        <w:t xml:space="preserve">: 80, 100, 120 </w:t>
      </w:r>
      <w:r w:rsidRPr="004B16F9">
        <w:rPr>
          <w:rStyle w:val="a6"/>
          <w:rFonts w:ascii="Tahoma" w:hAnsi="Tahoma" w:cs="Tahoma"/>
          <w:b w:val="0"/>
        </w:rPr>
        <w:t>мм</w:t>
      </w:r>
    </w:p>
    <w:p w14:paraId="028AE80D" w14:textId="77777777" w:rsidR="006B6A0B" w:rsidRPr="004B16F9" w:rsidRDefault="00766699" w:rsidP="00766699">
      <w:pPr>
        <w:rPr>
          <w:rStyle w:val="a6"/>
          <w:rFonts w:ascii="Tahoma" w:hAnsi="Tahoma" w:cs="Tahoma"/>
          <w:b w:val="0"/>
        </w:rPr>
      </w:pPr>
      <w:r w:rsidRPr="004B16F9">
        <w:rPr>
          <w:rStyle w:val="a6"/>
          <w:rFonts w:ascii="Tahoma" w:hAnsi="Tahoma" w:cs="Tahoma"/>
          <w:b w:val="0"/>
          <w:bCs w:val="0"/>
        </w:rPr>
        <w:t>Наполнитель</w:t>
      </w:r>
      <w:r w:rsidRPr="004B16F9">
        <w:rPr>
          <w:rStyle w:val="a6"/>
          <w:rFonts w:ascii="Tahoma" w:hAnsi="Tahoma" w:cs="Tahoma"/>
          <w:b w:val="0"/>
        </w:rPr>
        <w:t>: </w:t>
      </w:r>
      <w:r w:rsidR="006A2A96" w:rsidRPr="004B16F9">
        <w:rPr>
          <w:rStyle w:val="a6"/>
          <w:rFonts w:ascii="Tahoma" w:hAnsi="Tahoma" w:cs="Tahoma"/>
          <w:b w:val="0"/>
        </w:rPr>
        <w:t xml:space="preserve">высококачественный жесткий пенополиуретан (PUR) плотностью до 50 кг/м³ от немецкого производителя Dow </w:t>
      </w:r>
      <w:proofErr w:type="spellStart"/>
      <w:r w:rsidR="006A2A96" w:rsidRPr="004B16F9">
        <w:rPr>
          <w:rStyle w:val="a6"/>
          <w:rFonts w:ascii="Tahoma" w:hAnsi="Tahoma" w:cs="Tahoma"/>
          <w:b w:val="0"/>
        </w:rPr>
        <w:t>Chemiсal</w:t>
      </w:r>
      <w:proofErr w:type="spellEnd"/>
    </w:p>
    <w:p w14:paraId="25F4E1B0" w14:textId="77777777" w:rsidR="00766699" w:rsidRPr="004B16F9" w:rsidRDefault="00766699" w:rsidP="00766699">
      <w:pPr>
        <w:rPr>
          <w:rStyle w:val="a6"/>
          <w:rFonts w:ascii="Tahoma" w:hAnsi="Tahoma" w:cs="Tahoma"/>
          <w:b w:val="0"/>
        </w:rPr>
      </w:pPr>
      <w:r w:rsidRPr="004B16F9">
        <w:rPr>
          <w:rStyle w:val="a6"/>
          <w:rFonts w:ascii="Tahoma" w:hAnsi="Tahoma" w:cs="Tahoma"/>
          <w:b w:val="0"/>
          <w:bCs w:val="0"/>
        </w:rPr>
        <w:t>Высота проема</w:t>
      </w:r>
      <w:r w:rsidRPr="004B16F9">
        <w:rPr>
          <w:rStyle w:val="a6"/>
          <w:rFonts w:ascii="Tahoma" w:hAnsi="Tahoma" w:cs="Tahoma"/>
          <w:b w:val="0"/>
        </w:rPr>
        <w:t xml:space="preserve">: до </w:t>
      </w:r>
      <w:r w:rsidR="009C185B" w:rsidRPr="004B16F9">
        <w:rPr>
          <w:rStyle w:val="a6"/>
          <w:rFonts w:ascii="Tahoma" w:hAnsi="Tahoma" w:cs="Tahoma"/>
          <w:b w:val="0"/>
        </w:rPr>
        <w:t>2400</w:t>
      </w:r>
      <w:r w:rsidRPr="004B16F9">
        <w:rPr>
          <w:rStyle w:val="a6"/>
          <w:rFonts w:ascii="Tahoma" w:hAnsi="Tahoma" w:cs="Tahoma"/>
          <w:b w:val="0"/>
        </w:rPr>
        <w:t xml:space="preserve"> мм</w:t>
      </w:r>
    </w:p>
    <w:p w14:paraId="3E82E1CD" w14:textId="77777777" w:rsidR="00766699" w:rsidRPr="004B16F9" w:rsidRDefault="00766699" w:rsidP="000E1BAD">
      <w:pPr>
        <w:rPr>
          <w:rFonts w:ascii="Tahoma" w:hAnsi="Tahoma" w:cs="Tahoma"/>
          <w:bCs/>
        </w:rPr>
      </w:pPr>
      <w:r w:rsidRPr="004B16F9">
        <w:rPr>
          <w:rStyle w:val="a6"/>
          <w:rFonts w:ascii="Tahoma" w:hAnsi="Tahoma" w:cs="Tahoma"/>
          <w:b w:val="0"/>
          <w:bCs w:val="0"/>
        </w:rPr>
        <w:t>Ширина проема</w:t>
      </w:r>
      <w:r w:rsidRPr="004B16F9">
        <w:rPr>
          <w:rStyle w:val="a6"/>
          <w:rFonts w:ascii="Tahoma" w:hAnsi="Tahoma" w:cs="Tahoma"/>
          <w:b w:val="0"/>
        </w:rPr>
        <w:t>: до 1400 мм</w:t>
      </w:r>
    </w:p>
    <w:p w14:paraId="3E1D3D2E" w14:textId="77777777" w:rsidR="004A1940" w:rsidRPr="004B16F9" w:rsidRDefault="004A1940" w:rsidP="00766699">
      <w:pPr>
        <w:pStyle w:val="a3"/>
        <w:shd w:val="clear" w:color="auto" w:fill="FFFFFF"/>
        <w:rPr>
          <w:rFonts w:ascii="Tahoma" w:hAnsi="Tahoma" w:cs="Tahoma"/>
          <w:b/>
          <w:bCs/>
          <w:sz w:val="22"/>
          <w:szCs w:val="22"/>
        </w:rPr>
      </w:pPr>
      <w:r w:rsidRPr="004B16F9">
        <w:rPr>
          <w:rFonts w:ascii="Tahoma" w:hAnsi="Tahoma" w:cs="Tahoma"/>
          <w:b/>
          <w:bCs/>
          <w:sz w:val="22"/>
          <w:szCs w:val="22"/>
        </w:rPr>
        <w:t>Назначение дверей</w:t>
      </w:r>
    </w:p>
    <w:p w14:paraId="02C0E109" w14:textId="77777777" w:rsidR="00766699" w:rsidRPr="004B16F9" w:rsidRDefault="00766699" w:rsidP="00766699">
      <w:pPr>
        <w:pStyle w:val="a3"/>
        <w:shd w:val="clear" w:color="auto" w:fill="FFFFFF"/>
        <w:rPr>
          <w:rFonts w:ascii="Tahoma" w:hAnsi="Tahoma" w:cs="Tahoma"/>
          <w:sz w:val="22"/>
          <w:szCs w:val="22"/>
        </w:rPr>
      </w:pPr>
      <w:r w:rsidRPr="004B16F9">
        <w:rPr>
          <w:rFonts w:ascii="Tahoma" w:hAnsi="Tahoma" w:cs="Tahoma"/>
          <w:sz w:val="22"/>
          <w:szCs w:val="22"/>
        </w:rPr>
        <w:t xml:space="preserve">Распашные одностворчатые холодильные двери </w:t>
      </w:r>
      <w:r w:rsidR="006B6A0B" w:rsidRPr="004B16F9">
        <w:rPr>
          <w:rFonts w:ascii="Tahoma" w:hAnsi="Tahoma" w:cs="Tahoma"/>
          <w:sz w:val="22"/>
          <w:szCs w:val="22"/>
        </w:rPr>
        <w:t>«</w:t>
      </w:r>
      <w:proofErr w:type="spellStart"/>
      <w:r w:rsidRPr="004B16F9">
        <w:rPr>
          <w:rFonts w:ascii="Tahoma" w:hAnsi="Tahoma" w:cs="Tahoma"/>
          <w:sz w:val="22"/>
          <w:szCs w:val="22"/>
        </w:rPr>
        <w:t>ПрофХолод</w:t>
      </w:r>
      <w:proofErr w:type="spellEnd"/>
      <w:r w:rsidR="006B6A0B" w:rsidRPr="004B16F9">
        <w:rPr>
          <w:rFonts w:ascii="Tahoma" w:hAnsi="Tahoma" w:cs="Tahoma"/>
          <w:sz w:val="22"/>
          <w:szCs w:val="22"/>
        </w:rPr>
        <w:t>»</w:t>
      </w:r>
      <w:r w:rsidRPr="004B16F9">
        <w:rPr>
          <w:rFonts w:ascii="Tahoma" w:hAnsi="Tahoma" w:cs="Tahoma"/>
          <w:sz w:val="22"/>
          <w:szCs w:val="22"/>
        </w:rPr>
        <w:t xml:space="preserve"> предназначены для использования в помещениях, требующих поддержания заданного температурного режима:</w:t>
      </w:r>
    </w:p>
    <w:p w14:paraId="3C85C925" w14:textId="77777777" w:rsidR="00766699" w:rsidRPr="004B16F9" w:rsidRDefault="00766699" w:rsidP="00766699">
      <w:pPr>
        <w:numPr>
          <w:ilvl w:val="0"/>
          <w:numId w:val="18"/>
        </w:numPr>
        <w:shd w:val="clear" w:color="auto" w:fill="FFFFFF"/>
        <w:spacing w:before="100" w:beforeAutospacing="1" w:after="150" w:line="240" w:lineRule="auto"/>
        <w:rPr>
          <w:rFonts w:ascii="Tahoma" w:hAnsi="Tahoma" w:cs="Tahoma"/>
        </w:rPr>
      </w:pPr>
      <w:r w:rsidRPr="004B16F9">
        <w:rPr>
          <w:rFonts w:ascii="Tahoma" w:hAnsi="Tahoma" w:cs="Tahoma"/>
        </w:rPr>
        <w:t>Промышленные средне- и низкотемпературные </w:t>
      </w:r>
      <w:hyperlink r:id="rId5" w:history="1">
        <w:r w:rsidRPr="004B16F9">
          <w:rPr>
            <w:rFonts w:ascii="Tahoma" w:hAnsi="Tahoma" w:cs="Tahoma"/>
          </w:rPr>
          <w:t>холодильные камеры</w:t>
        </w:r>
      </w:hyperlink>
      <w:r w:rsidR="00FE274F" w:rsidRPr="004B16F9">
        <w:rPr>
          <w:rFonts w:ascii="Tahoma" w:hAnsi="Tahoma" w:cs="Tahoma"/>
        </w:rPr>
        <w:t>,</w:t>
      </w:r>
    </w:p>
    <w:p w14:paraId="73827718" w14:textId="77777777" w:rsidR="00766699" w:rsidRPr="004B16F9" w:rsidRDefault="00FE274F" w:rsidP="00766699">
      <w:pPr>
        <w:numPr>
          <w:ilvl w:val="0"/>
          <w:numId w:val="18"/>
        </w:numPr>
        <w:shd w:val="clear" w:color="auto" w:fill="FFFFFF"/>
        <w:spacing w:before="100" w:beforeAutospacing="1" w:after="150" w:line="240" w:lineRule="auto"/>
        <w:rPr>
          <w:rFonts w:ascii="Tahoma" w:hAnsi="Tahoma" w:cs="Tahoma"/>
        </w:rPr>
      </w:pPr>
      <w:r w:rsidRPr="004B16F9">
        <w:rPr>
          <w:rFonts w:ascii="Tahoma" w:hAnsi="Tahoma" w:cs="Tahoma"/>
        </w:rPr>
        <w:t>Холодильные склады,</w:t>
      </w:r>
    </w:p>
    <w:p w14:paraId="6F1FBEB7" w14:textId="77777777" w:rsidR="00766699" w:rsidRPr="004B16F9" w:rsidRDefault="00766699" w:rsidP="00766699">
      <w:pPr>
        <w:numPr>
          <w:ilvl w:val="0"/>
          <w:numId w:val="18"/>
        </w:numPr>
        <w:shd w:val="clear" w:color="auto" w:fill="FFFFFF"/>
        <w:spacing w:before="100" w:beforeAutospacing="1" w:after="150" w:line="240" w:lineRule="auto"/>
        <w:rPr>
          <w:rFonts w:ascii="Tahoma" w:hAnsi="Tahoma" w:cs="Tahoma"/>
        </w:rPr>
      </w:pPr>
      <w:r w:rsidRPr="004B16F9">
        <w:rPr>
          <w:rFonts w:ascii="Tahoma" w:hAnsi="Tahoma" w:cs="Tahoma"/>
        </w:rPr>
        <w:t>Помещения, требующие под</w:t>
      </w:r>
      <w:r w:rsidR="00FE274F" w:rsidRPr="004B16F9">
        <w:rPr>
          <w:rFonts w:ascii="Tahoma" w:hAnsi="Tahoma" w:cs="Tahoma"/>
        </w:rPr>
        <w:t>держания</w:t>
      </w:r>
      <w:r w:rsidR="00D26B31" w:rsidRPr="004B16F9">
        <w:rPr>
          <w:rFonts w:ascii="Tahoma" w:hAnsi="Tahoma" w:cs="Tahoma"/>
        </w:rPr>
        <w:t xml:space="preserve"> температурного режима</w:t>
      </w:r>
      <w:r w:rsidR="00FE274F" w:rsidRPr="004B16F9">
        <w:rPr>
          <w:rFonts w:ascii="Tahoma" w:hAnsi="Tahoma" w:cs="Tahoma"/>
        </w:rPr>
        <w:t>,</w:t>
      </w:r>
    </w:p>
    <w:p w14:paraId="2FE45B02" w14:textId="77777777" w:rsidR="00766699" w:rsidRPr="004B16F9" w:rsidRDefault="006B6A0B" w:rsidP="00766699">
      <w:pPr>
        <w:numPr>
          <w:ilvl w:val="0"/>
          <w:numId w:val="18"/>
        </w:numPr>
        <w:shd w:val="clear" w:color="auto" w:fill="FFFFFF"/>
        <w:spacing w:before="100" w:beforeAutospacing="1" w:after="150" w:line="240" w:lineRule="auto"/>
        <w:rPr>
          <w:rFonts w:ascii="Tahoma" w:hAnsi="Tahoma" w:cs="Tahoma"/>
        </w:rPr>
      </w:pPr>
      <w:r w:rsidRPr="004B16F9">
        <w:rPr>
          <w:rFonts w:ascii="Tahoma" w:hAnsi="Tahoma" w:cs="Tahoma"/>
        </w:rPr>
        <w:t>Помещения для интенсивной</w:t>
      </w:r>
      <w:r w:rsidR="00766699" w:rsidRPr="004B16F9">
        <w:rPr>
          <w:rFonts w:ascii="Tahoma" w:hAnsi="Tahoma" w:cs="Tahoma"/>
        </w:rPr>
        <w:t> </w:t>
      </w:r>
      <w:hyperlink r:id="rId6" w:history="1">
        <w:r w:rsidR="00766699" w:rsidRPr="004B16F9">
          <w:rPr>
            <w:rFonts w:ascii="Tahoma" w:hAnsi="Tahoma" w:cs="Tahoma"/>
          </w:rPr>
          <w:t>шоков</w:t>
        </w:r>
        <w:r w:rsidRPr="004B16F9">
          <w:rPr>
            <w:rFonts w:ascii="Tahoma" w:hAnsi="Tahoma" w:cs="Tahoma"/>
          </w:rPr>
          <w:t>ой</w:t>
        </w:r>
        <w:r w:rsidR="00766699" w:rsidRPr="004B16F9">
          <w:rPr>
            <w:rFonts w:ascii="Tahoma" w:hAnsi="Tahoma" w:cs="Tahoma"/>
          </w:rPr>
          <w:t xml:space="preserve"> заморозк</w:t>
        </w:r>
      </w:hyperlink>
      <w:r w:rsidRPr="004B16F9">
        <w:rPr>
          <w:rFonts w:ascii="Tahoma" w:hAnsi="Tahoma" w:cs="Tahoma"/>
        </w:rPr>
        <w:t>и</w:t>
      </w:r>
      <w:r w:rsidR="00FE274F" w:rsidRPr="004B16F9">
        <w:rPr>
          <w:rFonts w:ascii="Tahoma" w:hAnsi="Tahoma" w:cs="Tahoma"/>
        </w:rPr>
        <w:t>,</w:t>
      </w:r>
    </w:p>
    <w:p w14:paraId="66841E30" w14:textId="77777777" w:rsidR="00766699" w:rsidRPr="004B16F9" w:rsidRDefault="00C86C61" w:rsidP="00766699">
      <w:pPr>
        <w:numPr>
          <w:ilvl w:val="0"/>
          <w:numId w:val="18"/>
        </w:numPr>
        <w:shd w:val="clear" w:color="auto" w:fill="FFFFFF"/>
        <w:spacing w:before="100" w:beforeAutospacing="1" w:after="150" w:line="240" w:lineRule="auto"/>
        <w:rPr>
          <w:rFonts w:ascii="Tahoma" w:hAnsi="Tahoma" w:cs="Tahoma"/>
        </w:rPr>
      </w:pPr>
      <w:r w:rsidRPr="004B16F9">
        <w:rPr>
          <w:rFonts w:ascii="Tahoma" w:hAnsi="Tahoma" w:cs="Tahoma"/>
        </w:rPr>
        <w:t>Помещения,</w:t>
      </w:r>
      <w:r w:rsidR="00766699" w:rsidRPr="004B16F9">
        <w:rPr>
          <w:rFonts w:ascii="Tahoma" w:hAnsi="Tahoma" w:cs="Tahoma"/>
        </w:rPr>
        <w:t xml:space="preserve"> где </w:t>
      </w:r>
      <w:r w:rsidRPr="004B16F9">
        <w:rPr>
          <w:rFonts w:ascii="Tahoma" w:hAnsi="Tahoma" w:cs="Tahoma"/>
        </w:rPr>
        <w:t>груз</w:t>
      </w:r>
      <w:r w:rsidR="00EC3F30" w:rsidRPr="004B16F9">
        <w:rPr>
          <w:rFonts w:ascii="Tahoma" w:hAnsi="Tahoma" w:cs="Tahoma"/>
        </w:rPr>
        <w:t>ы перенося</w:t>
      </w:r>
      <w:r w:rsidRPr="004B16F9">
        <w:rPr>
          <w:rFonts w:ascii="Tahoma" w:hAnsi="Tahoma" w:cs="Tahoma"/>
        </w:rPr>
        <w:t>тся вручную</w:t>
      </w:r>
      <w:r w:rsidR="000D5436" w:rsidRPr="004B16F9">
        <w:rPr>
          <w:rFonts w:ascii="Tahoma" w:hAnsi="Tahoma" w:cs="Tahoma"/>
        </w:rPr>
        <w:t xml:space="preserve"> или перевозятся на тележках</w:t>
      </w:r>
      <w:r w:rsidR="00FE274F" w:rsidRPr="004B16F9">
        <w:rPr>
          <w:rFonts w:ascii="Tahoma" w:hAnsi="Tahoma" w:cs="Tahoma"/>
        </w:rPr>
        <w:t>,</w:t>
      </w:r>
    </w:p>
    <w:p w14:paraId="7586F5B2" w14:textId="77777777" w:rsidR="000754B2" w:rsidRPr="004B16F9" w:rsidRDefault="00766699" w:rsidP="000754B2">
      <w:pPr>
        <w:numPr>
          <w:ilvl w:val="0"/>
          <w:numId w:val="18"/>
        </w:numPr>
        <w:shd w:val="clear" w:color="auto" w:fill="FFFFFF"/>
        <w:spacing w:before="100" w:beforeAutospacing="1" w:after="150" w:line="240" w:lineRule="auto"/>
        <w:rPr>
          <w:rFonts w:ascii="Tahoma" w:hAnsi="Tahoma" w:cs="Tahoma"/>
        </w:rPr>
      </w:pPr>
      <w:r w:rsidRPr="004B16F9">
        <w:rPr>
          <w:rFonts w:ascii="Tahoma" w:hAnsi="Tahoma" w:cs="Tahoma"/>
        </w:rPr>
        <w:t>В условиях влажности 80% и температуры от -35…+45°С, с небольш</w:t>
      </w:r>
      <w:r w:rsidR="00C86C61" w:rsidRPr="004B16F9">
        <w:rPr>
          <w:rFonts w:ascii="Tahoma" w:hAnsi="Tahoma" w:cs="Tahoma"/>
        </w:rPr>
        <w:t>ой продолжительностью влажности.</w:t>
      </w:r>
    </w:p>
    <w:p w14:paraId="558C9AD5" w14:textId="77777777" w:rsidR="000754B2" w:rsidRPr="004B16F9" w:rsidRDefault="000754B2" w:rsidP="000754B2">
      <w:pPr>
        <w:shd w:val="clear" w:color="auto" w:fill="FFFFFF"/>
        <w:spacing w:before="100" w:beforeAutospacing="1" w:after="150" w:line="240" w:lineRule="auto"/>
        <w:ind w:left="360"/>
        <w:rPr>
          <w:rFonts w:ascii="Tahoma" w:hAnsi="Tahoma" w:cs="Tahoma"/>
        </w:rPr>
      </w:pPr>
      <w:r w:rsidRPr="004B16F9">
        <w:rPr>
          <w:rFonts w:ascii="Tahoma" w:hAnsi="Tahoma" w:cs="Tahoma"/>
          <w:b/>
        </w:rPr>
        <w:t>Варианты исполнения:</w:t>
      </w:r>
    </w:p>
    <w:p w14:paraId="0E1CD03F" w14:textId="77777777" w:rsidR="006C60FD" w:rsidRPr="003F21AC" w:rsidRDefault="006C60FD" w:rsidP="000754B2">
      <w:pPr>
        <w:pStyle w:val="a7"/>
        <w:numPr>
          <w:ilvl w:val="0"/>
          <w:numId w:val="22"/>
        </w:numPr>
        <w:shd w:val="clear" w:color="auto" w:fill="FFFFFF"/>
        <w:spacing w:before="100" w:beforeAutospacing="1" w:after="150" w:line="240" w:lineRule="auto"/>
        <w:rPr>
          <w:rFonts w:ascii="Tahoma" w:hAnsi="Tahoma" w:cs="Tahoma"/>
        </w:rPr>
      </w:pPr>
      <w:r w:rsidRPr="003F21AC">
        <w:rPr>
          <w:rFonts w:ascii="Tahoma" w:hAnsi="Tahoma" w:cs="Tahoma"/>
        </w:rPr>
        <w:t>с французской фурнитурой «</w:t>
      </w:r>
      <w:proofErr w:type="spellStart"/>
      <w:r w:rsidRPr="003F21AC">
        <w:rPr>
          <w:rFonts w:ascii="Tahoma" w:hAnsi="Tahoma" w:cs="Tahoma"/>
        </w:rPr>
        <w:t>Фермод</w:t>
      </w:r>
      <w:proofErr w:type="spellEnd"/>
      <w:r w:rsidRPr="003F21AC">
        <w:rPr>
          <w:rFonts w:ascii="Tahoma" w:hAnsi="Tahoma" w:cs="Tahoma"/>
        </w:rPr>
        <w:t>» (</w:t>
      </w:r>
      <w:proofErr w:type="spellStart"/>
      <w:r w:rsidRPr="003F21AC">
        <w:rPr>
          <w:rFonts w:ascii="Tahoma" w:hAnsi="Tahoma" w:cs="Tahoma"/>
          <w:lang w:val="en-US"/>
        </w:rPr>
        <w:t>Fermod</w:t>
      </w:r>
      <w:proofErr w:type="spellEnd"/>
      <w:r w:rsidRPr="003F21AC">
        <w:rPr>
          <w:rFonts w:ascii="Tahoma" w:hAnsi="Tahoma" w:cs="Tahoma"/>
        </w:rPr>
        <w:t xml:space="preserve">) </w:t>
      </w:r>
    </w:p>
    <w:p w14:paraId="026DC5D3" w14:textId="77777777" w:rsidR="006C60FD" w:rsidRPr="003F21AC" w:rsidRDefault="006C60FD" w:rsidP="000754B2">
      <w:pPr>
        <w:pStyle w:val="a7"/>
        <w:numPr>
          <w:ilvl w:val="0"/>
          <w:numId w:val="22"/>
        </w:numPr>
        <w:shd w:val="clear" w:color="auto" w:fill="FFFFFF"/>
        <w:spacing w:before="100" w:beforeAutospacing="1" w:after="150" w:line="240" w:lineRule="auto"/>
        <w:rPr>
          <w:rFonts w:ascii="Tahoma" w:hAnsi="Tahoma" w:cs="Tahoma"/>
        </w:rPr>
      </w:pPr>
      <w:r w:rsidRPr="003F21AC">
        <w:rPr>
          <w:rFonts w:ascii="Tahoma" w:hAnsi="Tahoma" w:cs="Tahoma"/>
          <w:lang w:val="en-US"/>
        </w:rPr>
        <w:t>c</w:t>
      </w:r>
      <w:r w:rsidRPr="003F21AC">
        <w:rPr>
          <w:rFonts w:ascii="Tahoma" w:hAnsi="Tahoma" w:cs="Tahoma"/>
        </w:rPr>
        <w:t xml:space="preserve"> немецкой фурнитурой «</w:t>
      </w:r>
      <w:proofErr w:type="spellStart"/>
      <w:r w:rsidRPr="003F21AC">
        <w:rPr>
          <w:rFonts w:ascii="Tahoma" w:hAnsi="Tahoma" w:cs="Tahoma"/>
        </w:rPr>
        <w:t>Райбах</w:t>
      </w:r>
      <w:proofErr w:type="spellEnd"/>
      <w:r w:rsidRPr="003F21AC">
        <w:rPr>
          <w:rFonts w:ascii="Tahoma" w:hAnsi="Tahoma" w:cs="Tahoma"/>
        </w:rPr>
        <w:t>» (</w:t>
      </w:r>
      <w:proofErr w:type="spellStart"/>
      <w:r w:rsidRPr="003F21AC">
        <w:rPr>
          <w:rFonts w:ascii="Tahoma" w:hAnsi="Tahoma" w:cs="Tahoma"/>
          <w:lang w:val="en-US"/>
        </w:rPr>
        <w:t>Rahrbach</w:t>
      </w:r>
      <w:proofErr w:type="spellEnd"/>
      <w:r w:rsidRPr="003F21AC">
        <w:rPr>
          <w:rFonts w:ascii="Tahoma" w:hAnsi="Tahoma" w:cs="Tahoma"/>
        </w:rPr>
        <w:t>)</w:t>
      </w:r>
    </w:p>
    <w:p w14:paraId="484AE753" w14:textId="77777777" w:rsidR="000754B2" w:rsidRPr="004B16F9" w:rsidRDefault="000754B2" w:rsidP="000754B2">
      <w:pPr>
        <w:pStyle w:val="a7"/>
        <w:numPr>
          <w:ilvl w:val="0"/>
          <w:numId w:val="22"/>
        </w:numPr>
        <w:shd w:val="clear" w:color="auto" w:fill="FFFFFF"/>
        <w:spacing w:before="100" w:beforeAutospacing="1" w:after="150" w:line="240" w:lineRule="auto"/>
        <w:rPr>
          <w:rFonts w:ascii="Tahoma" w:hAnsi="Tahoma" w:cs="Tahoma"/>
        </w:rPr>
      </w:pPr>
      <w:r w:rsidRPr="004B16F9">
        <w:rPr>
          <w:rFonts w:ascii="Tahoma" w:hAnsi="Tahoma" w:cs="Tahoma"/>
        </w:rPr>
        <w:t>с порогом / без порога</w:t>
      </w:r>
    </w:p>
    <w:p w14:paraId="7C99336B" w14:textId="77777777" w:rsidR="000754B2" w:rsidRPr="004B16F9" w:rsidRDefault="000754B2" w:rsidP="000754B2">
      <w:pPr>
        <w:pStyle w:val="a7"/>
        <w:numPr>
          <w:ilvl w:val="0"/>
          <w:numId w:val="22"/>
        </w:numPr>
        <w:shd w:val="clear" w:color="auto" w:fill="FFFFFF"/>
        <w:spacing w:before="100" w:beforeAutospacing="1" w:after="150" w:line="240" w:lineRule="auto"/>
        <w:rPr>
          <w:rFonts w:ascii="Tahoma" w:hAnsi="Tahoma" w:cs="Tahoma"/>
        </w:rPr>
      </w:pPr>
      <w:r w:rsidRPr="004B16F9">
        <w:rPr>
          <w:rFonts w:ascii="Tahoma" w:hAnsi="Tahoma" w:cs="Tahoma"/>
        </w:rPr>
        <w:t>правого / левого открывания</w:t>
      </w:r>
    </w:p>
    <w:p w14:paraId="1C567FAB" w14:textId="77777777" w:rsidR="000754B2" w:rsidRPr="004B16F9" w:rsidRDefault="000754B2" w:rsidP="000754B2">
      <w:pPr>
        <w:pStyle w:val="a7"/>
        <w:numPr>
          <w:ilvl w:val="0"/>
          <w:numId w:val="22"/>
        </w:numPr>
        <w:shd w:val="clear" w:color="auto" w:fill="FFFFFF"/>
        <w:spacing w:before="100" w:beforeAutospacing="1" w:after="150" w:line="240" w:lineRule="auto"/>
        <w:rPr>
          <w:rFonts w:ascii="Tahoma" w:hAnsi="Tahoma" w:cs="Tahoma"/>
        </w:rPr>
      </w:pPr>
      <w:r w:rsidRPr="004B16F9">
        <w:rPr>
          <w:rFonts w:ascii="Tahoma" w:hAnsi="Tahoma" w:cs="Tahoma"/>
        </w:rPr>
        <w:t>средне</w:t>
      </w:r>
      <w:r w:rsidR="00856B81">
        <w:rPr>
          <w:rFonts w:ascii="Tahoma" w:hAnsi="Tahoma" w:cs="Tahoma"/>
        </w:rPr>
        <w:t>-</w:t>
      </w:r>
      <w:r w:rsidRPr="004B16F9">
        <w:rPr>
          <w:rFonts w:ascii="Tahoma" w:hAnsi="Tahoma" w:cs="Tahoma"/>
        </w:rPr>
        <w:t xml:space="preserve"> или низкотемпературного исполнения</w:t>
      </w:r>
    </w:p>
    <w:p w14:paraId="3D6C76E6" w14:textId="77777777" w:rsidR="000D5436" w:rsidRPr="004B16F9" w:rsidRDefault="000D5436" w:rsidP="000D5436">
      <w:pPr>
        <w:pStyle w:val="a3"/>
        <w:shd w:val="clear" w:color="auto" w:fill="FFFFFF"/>
        <w:rPr>
          <w:rFonts w:ascii="Tahoma" w:hAnsi="Tahoma" w:cs="Tahoma"/>
          <w:b/>
          <w:bCs/>
          <w:sz w:val="22"/>
          <w:szCs w:val="22"/>
        </w:rPr>
      </w:pPr>
      <w:r w:rsidRPr="004B16F9">
        <w:rPr>
          <w:rFonts w:ascii="Tahoma" w:hAnsi="Tahoma" w:cs="Tahoma"/>
          <w:b/>
          <w:bCs/>
          <w:sz w:val="22"/>
          <w:szCs w:val="22"/>
        </w:rPr>
        <w:t xml:space="preserve">Описание дверей </w:t>
      </w:r>
    </w:p>
    <w:p w14:paraId="051A1CBE" w14:textId="77777777" w:rsidR="000D5436" w:rsidRPr="004B16F9" w:rsidRDefault="000D5436" w:rsidP="000D5436">
      <w:pPr>
        <w:pStyle w:val="a3"/>
        <w:shd w:val="clear" w:color="auto" w:fill="FFFFFF"/>
        <w:rPr>
          <w:rFonts w:ascii="Tahoma" w:hAnsi="Tahoma" w:cs="Tahoma"/>
          <w:b/>
          <w:sz w:val="22"/>
          <w:szCs w:val="22"/>
        </w:rPr>
      </w:pPr>
      <w:r w:rsidRPr="004B16F9">
        <w:rPr>
          <w:rFonts w:ascii="Tahoma" w:hAnsi="Tahoma" w:cs="Tahoma"/>
          <w:b/>
          <w:sz w:val="22"/>
          <w:szCs w:val="22"/>
        </w:rPr>
        <w:t>Дверное полотно</w:t>
      </w:r>
    </w:p>
    <w:p w14:paraId="55CD4790" w14:textId="77777777" w:rsidR="000D5436" w:rsidRPr="004B16F9" w:rsidRDefault="000D5436" w:rsidP="000D5436">
      <w:pPr>
        <w:pStyle w:val="a3"/>
        <w:shd w:val="clear" w:color="auto" w:fill="FFFFFF"/>
        <w:rPr>
          <w:rFonts w:ascii="Tahoma" w:hAnsi="Tahoma" w:cs="Tahoma"/>
          <w:sz w:val="22"/>
          <w:szCs w:val="22"/>
        </w:rPr>
      </w:pPr>
      <w:r w:rsidRPr="004B16F9">
        <w:rPr>
          <w:rFonts w:ascii="Tahoma" w:hAnsi="Tahoma" w:cs="Tahoma"/>
          <w:sz w:val="22"/>
          <w:szCs w:val="22"/>
        </w:rPr>
        <w:t xml:space="preserve">В стандартной комплектации полотно двери изготовлено из оцинкованного стального листа толщиной 0,5 мм с многослойной защитой из антикоррозийного покрытия, грунтовки и защитно-декоративного покрытия из полиэфирной краски белого цвета (RAL 9003). </w:t>
      </w:r>
      <w:r w:rsidR="004A1940" w:rsidRPr="004B16F9">
        <w:rPr>
          <w:rFonts w:ascii="Tahoma" w:hAnsi="Tahoma" w:cs="Tahoma"/>
          <w:sz w:val="22"/>
          <w:szCs w:val="22"/>
        </w:rPr>
        <w:br/>
      </w:r>
      <w:r w:rsidRPr="004B16F9">
        <w:rPr>
          <w:rFonts w:ascii="Tahoma" w:hAnsi="Tahoma" w:cs="Tahoma"/>
          <w:sz w:val="22"/>
          <w:szCs w:val="22"/>
        </w:rPr>
        <w:t xml:space="preserve">Возможно изготовление в другом цвете по каталогу RAL. Толщина покрытия 25 мкм. </w:t>
      </w:r>
      <w:r w:rsidR="00B00E4F" w:rsidRPr="004B16F9">
        <w:rPr>
          <w:rFonts w:ascii="Tahoma" w:hAnsi="Tahoma" w:cs="Tahoma"/>
          <w:sz w:val="22"/>
          <w:szCs w:val="22"/>
        </w:rPr>
        <w:br/>
      </w:r>
      <w:r w:rsidR="00B00E4F" w:rsidRPr="004B16F9">
        <w:rPr>
          <w:rFonts w:ascii="Tahoma" w:hAnsi="Tahoma" w:cs="Tahoma"/>
          <w:sz w:val="22"/>
          <w:szCs w:val="22"/>
        </w:rPr>
        <w:br/>
      </w:r>
      <w:r w:rsidRPr="004B16F9">
        <w:rPr>
          <w:rFonts w:ascii="Tahoma" w:hAnsi="Tahoma" w:cs="Tahoma"/>
          <w:sz w:val="22"/>
          <w:szCs w:val="22"/>
        </w:rPr>
        <w:t xml:space="preserve">В зависимости от степени агрессивности рабочей среды помещения, где будет установлена дверь, возможно ее изготовление из нержавеющей стали AISI 304 для пищевых продуктов или AISI 430 для непищевых, Food Safe, PVDF или </w:t>
      </w:r>
      <w:proofErr w:type="spellStart"/>
      <w:r w:rsidRPr="004B16F9">
        <w:rPr>
          <w:rFonts w:ascii="Tahoma" w:hAnsi="Tahoma" w:cs="Tahoma"/>
          <w:sz w:val="22"/>
          <w:szCs w:val="22"/>
        </w:rPr>
        <w:t>Granite</w:t>
      </w:r>
      <w:proofErr w:type="spellEnd"/>
      <w:r w:rsidRPr="004B16F9">
        <w:rPr>
          <w:rFonts w:ascii="Tahoma" w:hAnsi="Tahoma" w:cs="Tahoma"/>
          <w:sz w:val="22"/>
          <w:szCs w:val="22"/>
        </w:rPr>
        <w:t xml:space="preserve"> </w:t>
      </w:r>
      <w:proofErr w:type="spellStart"/>
      <w:r w:rsidRPr="004B16F9">
        <w:rPr>
          <w:rFonts w:ascii="Tahoma" w:hAnsi="Tahoma" w:cs="Tahoma"/>
          <w:sz w:val="22"/>
          <w:szCs w:val="22"/>
        </w:rPr>
        <w:t>Farm</w:t>
      </w:r>
      <w:proofErr w:type="spellEnd"/>
      <w:r w:rsidRPr="004B16F9">
        <w:rPr>
          <w:rFonts w:ascii="Tahoma" w:hAnsi="Tahoma" w:cs="Tahoma"/>
          <w:sz w:val="22"/>
          <w:szCs w:val="22"/>
        </w:rPr>
        <w:t xml:space="preserve">. </w:t>
      </w:r>
      <w:r w:rsidR="00B00E4F" w:rsidRPr="004B16F9">
        <w:rPr>
          <w:rFonts w:ascii="Tahoma" w:hAnsi="Tahoma" w:cs="Tahoma"/>
          <w:sz w:val="22"/>
          <w:szCs w:val="22"/>
        </w:rPr>
        <w:br/>
      </w:r>
      <w:r w:rsidR="00B00E4F" w:rsidRPr="004B16F9">
        <w:rPr>
          <w:rFonts w:ascii="Tahoma" w:hAnsi="Tahoma" w:cs="Tahoma"/>
          <w:sz w:val="22"/>
          <w:szCs w:val="22"/>
        </w:rPr>
        <w:br/>
      </w:r>
      <w:r w:rsidRPr="004B16F9">
        <w:rPr>
          <w:rFonts w:ascii="Tahoma" w:hAnsi="Tahoma" w:cs="Tahoma"/>
          <w:sz w:val="22"/>
          <w:szCs w:val="22"/>
        </w:rPr>
        <w:t xml:space="preserve">Металлические торцы придают двери дополнительную стойкость к боковым ударам, неизбежным при эксплуатации. </w:t>
      </w:r>
      <w:r w:rsidR="00B00E4F" w:rsidRPr="004B16F9">
        <w:rPr>
          <w:rFonts w:ascii="Tahoma" w:hAnsi="Tahoma" w:cs="Tahoma"/>
          <w:sz w:val="22"/>
          <w:szCs w:val="22"/>
        </w:rPr>
        <w:br/>
      </w:r>
      <w:r w:rsidR="00B00E4F" w:rsidRPr="004B16F9">
        <w:rPr>
          <w:rFonts w:ascii="Tahoma" w:hAnsi="Tahoma" w:cs="Tahoma"/>
          <w:sz w:val="22"/>
          <w:szCs w:val="22"/>
        </w:rPr>
        <w:br/>
      </w:r>
      <w:r w:rsidRPr="004B16F9">
        <w:rPr>
          <w:rFonts w:ascii="Tahoma" w:hAnsi="Tahoma" w:cs="Tahoma"/>
          <w:sz w:val="22"/>
          <w:szCs w:val="22"/>
        </w:rPr>
        <w:t xml:space="preserve">Специальная пленка толщиной 50 мкм обеспечивает защиту двери от повреждений при транспортировке и монтаже, свободно удаляется после установки. </w:t>
      </w:r>
    </w:p>
    <w:p w14:paraId="3F3F5566" w14:textId="77777777" w:rsidR="006C60FD" w:rsidRDefault="006C60FD" w:rsidP="000D5436">
      <w:pPr>
        <w:pStyle w:val="a3"/>
        <w:shd w:val="clear" w:color="auto" w:fill="FFFFFF"/>
        <w:rPr>
          <w:rFonts w:ascii="Tahoma" w:hAnsi="Tahoma" w:cs="Tahoma"/>
          <w:b/>
          <w:sz w:val="22"/>
          <w:szCs w:val="22"/>
        </w:rPr>
      </w:pPr>
    </w:p>
    <w:p w14:paraId="7BBC0E15" w14:textId="77777777" w:rsidR="006C60FD" w:rsidRDefault="006C60FD" w:rsidP="000D5436">
      <w:pPr>
        <w:pStyle w:val="a3"/>
        <w:shd w:val="clear" w:color="auto" w:fill="FFFFFF"/>
        <w:rPr>
          <w:rFonts w:ascii="Tahoma" w:hAnsi="Tahoma" w:cs="Tahoma"/>
          <w:b/>
          <w:sz w:val="22"/>
          <w:szCs w:val="22"/>
        </w:rPr>
      </w:pPr>
    </w:p>
    <w:p w14:paraId="78752846" w14:textId="77777777" w:rsidR="000D5436" w:rsidRPr="004B16F9" w:rsidRDefault="000D5436" w:rsidP="000D5436">
      <w:pPr>
        <w:pStyle w:val="a3"/>
        <w:shd w:val="clear" w:color="auto" w:fill="FFFFFF"/>
        <w:rPr>
          <w:rFonts w:ascii="Tahoma" w:hAnsi="Tahoma" w:cs="Tahoma"/>
          <w:b/>
          <w:sz w:val="22"/>
          <w:szCs w:val="22"/>
        </w:rPr>
      </w:pPr>
      <w:r w:rsidRPr="004B16F9">
        <w:rPr>
          <w:rFonts w:ascii="Tahoma" w:hAnsi="Tahoma" w:cs="Tahoma"/>
          <w:b/>
          <w:sz w:val="22"/>
          <w:szCs w:val="22"/>
        </w:rPr>
        <w:lastRenderedPageBreak/>
        <w:t>Теплоизоляция</w:t>
      </w:r>
    </w:p>
    <w:p w14:paraId="4196EDF4" w14:textId="77777777" w:rsidR="000D5436" w:rsidRPr="004B16F9" w:rsidRDefault="000D5436" w:rsidP="000D5436">
      <w:pPr>
        <w:pStyle w:val="a3"/>
        <w:shd w:val="clear" w:color="auto" w:fill="FFFFFF"/>
        <w:rPr>
          <w:rFonts w:ascii="Tahoma" w:hAnsi="Tahoma" w:cs="Tahoma"/>
          <w:sz w:val="22"/>
          <w:szCs w:val="22"/>
        </w:rPr>
      </w:pPr>
      <w:r w:rsidRPr="004B16F9">
        <w:rPr>
          <w:rFonts w:ascii="Tahoma" w:hAnsi="Tahoma" w:cs="Tahoma"/>
          <w:sz w:val="22"/>
          <w:szCs w:val="22"/>
        </w:rPr>
        <w:t xml:space="preserve">Наполнитель двери — жесткий пенополиуретан PUR с плотностью до 50 кг/м³. </w:t>
      </w:r>
      <w:r w:rsidR="006A2A96" w:rsidRPr="004B16F9">
        <w:rPr>
          <w:rFonts w:ascii="Tahoma" w:hAnsi="Tahoma" w:cs="Tahoma"/>
          <w:sz w:val="22"/>
          <w:szCs w:val="22"/>
        </w:rPr>
        <w:br/>
      </w:r>
      <w:r w:rsidRPr="004B16F9">
        <w:rPr>
          <w:rFonts w:ascii="Tahoma" w:hAnsi="Tahoma" w:cs="Tahoma"/>
          <w:sz w:val="22"/>
          <w:szCs w:val="22"/>
        </w:rPr>
        <w:t xml:space="preserve">Коэффициент теплопроводности наполнителя двери PUR 0,022 Вт/(м*К) позволяет эффективно сохранять тепло или холод. </w:t>
      </w:r>
    </w:p>
    <w:p w14:paraId="56339277" w14:textId="77777777" w:rsidR="000D5436" w:rsidRPr="004B16F9" w:rsidRDefault="000D5436" w:rsidP="000D5436">
      <w:pPr>
        <w:pStyle w:val="a3"/>
        <w:shd w:val="clear" w:color="auto" w:fill="FFFFFF"/>
        <w:rPr>
          <w:rFonts w:ascii="Tahoma" w:hAnsi="Tahoma" w:cs="Tahoma"/>
          <w:b/>
          <w:sz w:val="22"/>
          <w:szCs w:val="22"/>
        </w:rPr>
      </w:pPr>
      <w:r w:rsidRPr="004B16F9">
        <w:rPr>
          <w:rFonts w:ascii="Tahoma" w:hAnsi="Tahoma" w:cs="Tahoma"/>
          <w:b/>
          <w:sz w:val="22"/>
          <w:szCs w:val="22"/>
        </w:rPr>
        <w:t>Рама</w:t>
      </w:r>
    </w:p>
    <w:p w14:paraId="1386BD7E" w14:textId="77777777" w:rsidR="000D5436" w:rsidRPr="004B16F9" w:rsidRDefault="000D5436" w:rsidP="000D5436">
      <w:pPr>
        <w:pStyle w:val="a3"/>
        <w:shd w:val="clear" w:color="auto" w:fill="FFFFFF"/>
        <w:rPr>
          <w:rFonts w:ascii="Tahoma" w:hAnsi="Tahoma" w:cs="Tahoma"/>
          <w:sz w:val="22"/>
          <w:szCs w:val="22"/>
        </w:rPr>
      </w:pPr>
      <w:r w:rsidRPr="004B16F9">
        <w:rPr>
          <w:rFonts w:ascii="Tahoma" w:hAnsi="Tahoma" w:cs="Tahoma"/>
          <w:sz w:val="22"/>
          <w:szCs w:val="22"/>
        </w:rPr>
        <w:t>Рама производится из стального листа толщиной 2 мм и красится порошковой краской. Стандартная рама окрашена в белый цвет RAL 9003. Возможно изготовление ра</w:t>
      </w:r>
      <w:r w:rsidR="00E31AAF" w:rsidRPr="004B16F9">
        <w:rPr>
          <w:rFonts w:ascii="Tahoma" w:hAnsi="Tahoma" w:cs="Tahoma"/>
          <w:sz w:val="22"/>
          <w:szCs w:val="22"/>
        </w:rPr>
        <w:t>мы любого цвета по каталогу RAL,</w:t>
      </w:r>
      <w:r w:rsidRPr="004B16F9">
        <w:rPr>
          <w:rFonts w:ascii="Tahoma" w:hAnsi="Tahoma" w:cs="Tahoma"/>
          <w:sz w:val="22"/>
          <w:szCs w:val="22"/>
        </w:rPr>
        <w:t xml:space="preserve"> из нержавеющей стали AISI 304 для пищевых продуктов или AISI 430 для непищевых. </w:t>
      </w:r>
    </w:p>
    <w:p w14:paraId="33205195" w14:textId="77777777" w:rsidR="000D5436" w:rsidRPr="004B16F9" w:rsidRDefault="000754B2" w:rsidP="00805769">
      <w:pPr>
        <w:pStyle w:val="2"/>
        <w:shd w:val="clear" w:color="auto" w:fill="EBEBEB"/>
        <w:spacing w:before="150" w:beforeAutospacing="0" w:after="0" w:afterAutospacing="0"/>
        <w:rPr>
          <w:rFonts w:ascii="Tahoma" w:hAnsi="Tahoma" w:cs="Tahoma"/>
          <w:sz w:val="22"/>
          <w:szCs w:val="22"/>
        </w:rPr>
      </w:pPr>
      <w:r w:rsidRPr="004B16F9">
        <w:rPr>
          <w:rFonts w:ascii="Tahoma" w:hAnsi="Tahoma" w:cs="Tahoma"/>
          <w:sz w:val="22"/>
          <w:szCs w:val="22"/>
        </w:rPr>
        <w:t>К</w:t>
      </w:r>
      <w:r w:rsidR="00383F40" w:rsidRPr="004B16F9">
        <w:rPr>
          <w:rFonts w:ascii="Tahoma" w:hAnsi="Tahoma" w:cs="Tahoma"/>
          <w:sz w:val="22"/>
          <w:szCs w:val="22"/>
        </w:rPr>
        <w:t>онструкция дверей</w:t>
      </w:r>
      <w:r w:rsidR="00C9188F" w:rsidRPr="004B16F9">
        <w:rPr>
          <w:rFonts w:ascii="Tahoma" w:hAnsi="Tahoma" w:cs="Tahoma"/>
          <w:sz w:val="22"/>
          <w:szCs w:val="22"/>
        </w:rPr>
        <w:t xml:space="preserve"> </w:t>
      </w:r>
      <w:r w:rsidR="006C60FD">
        <w:rPr>
          <w:rFonts w:ascii="Tahoma" w:hAnsi="Tahoma" w:cs="Tahoma"/>
          <w:sz w:val="22"/>
          <w:szCs w:val="22"/>
        </w:rPr>
        <w:t xml:space="preserve">с французской фурнитурой </w:t>
      </w:r>
      <w:r w:rsidR="005F3D43" w:rsidRPr="005F3D43">
        <w:rPr>
          <w:rFonts w:ascii="Tahoma" w:hAnsi="Tahoma" w:cs="Tahoma"/>
          <w:sz w:val="22"/>
          <w:szCs w:val="22"/>
        </w:rPr>
        <w:t>«</w:t>
      </w:r>
      <w:proofErr w:type="spellStart"/>
      <w:r w:rsidR="005F3D43" w:rsidRPr="005F3D43">
        <w:rPr>
          <w:rFonts w:ascii="Tahoma" w:hAnsi="Tahoma" w:cs="Tahoma"/>
          <w:sz w:val="22"/>
          <w:szCs w:val="22"/>
        </w:rPr>
        <w:t>Фермод</w:t>
      </w:r>
      <w:proofErr w:type="spellEnd"/>
      <w:r w:rsidR="005F3D43" w:rsidRPr="005F3D43">
        <w:rPr>
          <w:rFonts w:ascii="Tahoma" w:hAnsi="Tahoma" w:cs="Tahoma"/>
          <w:sz w:val="22"/>
          <w:szCs w:val="22"/>
        </w:rPr>
        <w:t>» (</w:t>
      </w:r>
      <w:proofErr w:type="spellStart"/>
      <w:r w:rsidR="005F3D43" w:rsidRPr="005F3D43">
        <w:rPr>
          <w:rFonts w:ascii="Tahoma" w:hAnsi="Tahoma" w:cs="Tahoma"/>
          <w:sz w:val="22"/>
          <w:szCs w:val="22"/>
          <w:lang w:val="en-US"/>
        </w:rPr>
        <w:t>Fermod</w:t>
      </w:r>
      <w:proofErr w:type="spellEnd"/>
      <w:r w:rsidR="005F3D43" w:rsidRPr="005F3D43">
        <w:rPr>
          <w:rFonts w:ascii="Tahoma" w:hAnsi="Tahoma" w:cs="Tahoma"/>
          <w:sz w:val="22"/>
          <w:szCs w:val="22"/>
        </w:rPr>
        <w:t>)</w:t>
      </w:r>
    </w:p>
    <w:p w14:paraId="79E68D8D" w14:textId="77777777" w:rsidR="000D5436" w:rsidRPr="004B16F9" w:rsidRDefault="000D5436" w:rsidP="000D5436">
      <w:pPr>
        <w:numPr>
          <w:ilvl w:val="0"/>
          <w:numId w:val="19"/>
        </w:numPr>
        <w:shd w:val="clear" w:color="auto" w:fill="FFFFFF"/>
        <w:spacing w:before="100" w:beforeAutospacing="1" w:after="100" w:afterAutospacing="1" w:line="240" w:lineRule="auto"/>
        <w:rPr>
          <w:rFonts w:ascii="Tahoma" w:hAnsi="Tahoma" w:cs="Tahoma"/>
        </w:rPr>
      </w:pPr>
      <w:r w:rsidRPr="004B16F9">
        <w:rPr>
          <w:rFonts w:ascii="Tahoma" w:hAnsi="Tahoma" w:cs="Tahoma"/>
        </w:rPr>
        <w:t xml:space="preserve">Дверная металлическая </w:t>
      </w:r>
      <w:r w:rsidR="004A1940" w:rsidRPr="004B16F9">
        <w:rPr>
          <w:rFonts w:ascii="Tahoma" w:hAnsi="Tahoma" w:cs="Tahoma"/>
        </w:rPr>
        <w:t xml:space="preserve">рама </w:t>
      </w:r>
      <w:r w:rsidRPr="004B16F9">
        <w:rPr>
          <w:rFonts w:ascii="Tahoma" w:hAnsi="Tahoma" w:cs="Tahoma"/>
        </w:rPr>
        <w:t>толщиной 2 мм с порошковым покрытием шагрень RAL 9003</w:t>
      </w:r>
      <w:r w:rsidR="004A1940" w:rsidRPr="004B16F9">
        <w:rPr>
          <w:rFonts w:ascii="Tahoma" w:hAnsi="Tahoma" w:cs="Tahoma"/>
        </w:rPr>
        <w:t>,</w:t>
      </w:r>
    </w:p>
    <w:p w14:paraId="1CD164EB" w14:textId="77777777" w:rsidR="000D5436" w:rsidRPr="004B16F9" w:rsidRDefault="000D5436" w:rsidP="000D5436">
      <w:pPr>
        <w:numPr>
          <w:ilvl w:val="0"/>
          <w:numId w:val="19"/>
        </w:numPr>
        <w:shd w:val="clear" w:color="auto" w:fill="FFFFFF"/>
        <w:spacing w:before="100" w:beforeAutospacing="1" w:after="100" w:afterAutospacing="1" w:line="240" w:lineRule="auto"/>
        <w:rPr>
          <w:rFonts w:ascii="Tahoma" w:hAnsi="Tahoma" w:cs="Tahoma"/>
        </w:rPr>
      </w:pPr>
      <w:r w:rsidRPr="004B16F9">
        <w:rPr>
          <w:rFonts w:ascii="Tahoma" w:hAnsi="Tahoma" w:cs="Tahoma"/>
        </w:rPr>
        <w:t>Двухконтурный резиновый уплотнитель по периметру дверного полотна</w:t>
      </w:r>
      <w:r w:rsidR="004A1940" w:rsidRPr="004B16F9">
        <w:rPr>
          <w:rFonts w:ascii="Tahoma" w:hAnsi="Tahoma" w:cs="Tahoma"/>
        </w:rPr>
        <w:t>,</w:t>
      </w:r>
    </w:p>
    <w:p w14:paraId="2819473E" w14:textId="77777777" w:rsidR="000D5436" w:rsidRPr="004B16F9" w:rsidRDefault="000D5436" w:rsidP="000D5436">
      <w:pPr>
        <w:numPr>
          <w:ilvl w:val="0"/>
          <w:numId w:val="19"/>
        </w:numPr>
        <w:shd w:val="clear" w:color="auto" w:fill="FFFFFF"/>
        <w:spacing w:before="100" w:beforeAutospacing="1" w:after="100" w:afterAutospacing="1" w:line="240" w:lineRule="auto"/>
        <w:rPr>
          <w:rFonts w:ascii="Tahoma" w:hAnsi="Tahoma" w:cs="Tahoma"/>
        </w:rPr>
      </w:pPr>
      <w:r w:rsidRPr="004B16F9">
        <w:rPr>
          <w:rFonts w:ascii="Tahoma" w:hAnsi="Tahoma" w:cs="Tahoma"/>
        </w:rPr>
        <w:t>Дверное полотно, стальной лист толщиной 0,5 мм, RAL 9003</w:t>
      </w:r>
      <w:r w:rsidR="004A1940" w:rsidRPr="004B16F9">
        <w:rPr>
          <w:rFonts w:ascii="Tahoma" w:hAnsi="Tahoma" w:cs="Tahoma"/>
        </w:rPr>
        <w:t>,</w:t>
      </w:r>
    </w:p>
    <w:p w14:paraId="6CCECE04" w14:textId="77777777" w:rsidR="000D5436" w:rsidRPr="004B16F9" w:rsidRDefault="004A1940" w:rsidP="000D5436">
      <w:pPr>
        <w:numPr>
          <w:ilvl w:val="0"/>
          <w:numId w:val="19"/>
        </w:numPr>
        <w:shd w:val="clear" w:color="auto" w:fill="FFFFFF"/>
        <w:spacing w:before="100" w:beforeAutospacing="1" w:after="100" w:afterAutospacing="1" w:line="240" w:lineRule="auto"/>
        <w:rPr>
          <w:rFonts w:ascii="Tahoma" w:hAnsi="Tahoma" w:cs="Tahoma"/>
        </w:rPr>
      </w:pPr>
      <w:r w:rsidRPr="004B16F9">
        <w:rPr>
          <w:rFonts w:ascii="Tahoma" w:hAnsi="Tahoma" w:cs="Tahoma"/>
        </w:rPr>
        <w:t>Петли,</w:t>
      </w:r>
    </w:p>
    <w:p w14:paraId="54C26E02" w14:textId="77777777" w:rsidR="000D5436" w:rsidRPr="004B16F9" w:rsidRDefault="000D5436" w:rsidP="000D5436">
      <w:pPr>
        <w:numPr>
          <w:ilvl w:val="0"/>
          <w:numId w:val="19"/>
        </w:numPr>
        <w:shd w:val="clear" w:color="auto" w:fill="FFFFFF"/>
        <w:spacing w:before="100" w:beforeAutospacing="1" w:after="100" w:afterAutospacing="1" w:line="240" w:lineRule="auto"/>
        <w:rPr>
          <w:rFonts w:ascii="Tahoma" w:hAnsi="Tahoma" w:cs="Tahoma"/>
        </w:rPr>
      </w:pPr>
      <w:r w:rsidRPr="004B16F9">
        <w:rPr>
          <w:rFonts w:ascii="Tahoma" w:hAnsi="Tahoma" w:cs="Tahoma"/>
        </w:rPr>
        <w:t>Внешняя ручка замка</w:t>
      </w:r>
      <w:r w:rsidR="004A1940" w:rsidRPr="004B16F9">
        <w:rPr>
          <w:rFonts w:ascii="Tahoma" w:hAnsi="Tahoma" w:cs="Tahoma"/>
        </w:rPr>
        <w:t>,</w:t>
      </w:r>
      <w:r w:rsidRPr="004B16F9">
        <w:rPr>
          <w:rFonts w:ascii="Tahoma" w:hAnsi="Tahoma" w:cs="Tahoma"/>
        </w:rPr>
        <w:t xml:space="preserve"> </w:t>
      </w:r>
    </w:p>
    <w:p w14:paraId="420314A0" w14:textId="77777777" w:rsidR="000D5436" w:rsidRPr="004B16F9" w:rsidRDefault="000D5436" w:rsidP="000D5436">
      <w:pPr>
        <w:numPr>
          <w:ilvl w:val="0"/>
          <w:numId w:val="19"/>
        </w:numPr>
        <w:shd w:val="clear" w:color="auto" w:fill="FFFFFF"/>
        <w:spacing w:before="100" w:beforeAutospacing="1" w:after="100" w:afterAutospacing="1" w:line="240" w:lineRule="auto"/>
        <w:rPr>
          <w:rFonts w:ascii="Tahoma" w:hAnsi="Tahoma" w:cs="Tahoma"/>
        </w:rPr>
      </w:pPr>
      <w:r w:rsidRPr="004B16F9">
        <w:rPr>
          <w:rFonts w:ascii="Tahoma" w:hAnsi="Tahoma" w:cs="Tahoma"/>
        </w:rPr>
        <w:t>Внутренняя ручка замка</w:t>
      </w:r>
      <w:r w:rsidR="004A1940" w:rsidRPr="004B16F9">
        <w:rPr>
          <w:rFonts w:ascii="Tahoma" w:hAnsi="Tahoma" w:cs="Tahoma"/>
        </w:rPr>
        <w:t>,</w:t>
      </w:r>
      <w:r w:rsidRPr="004B16F9">
        <w:rPr>
          <w:rFonts w:ascii="Tahoma" w:hAnsi="Tahoma" w:cs="Tahoma"/>
        </w:rPr>
        <w:t xml:space="preserve"> </w:t>
      </w:r>
    </w:p>
    <w:p w14:paraId="0B3B060F" w14:textId="77777777" w:rsidR="000D5436" w:rsidRPr="004B16F9" w:rsidRDefault="000D5436" w:rsidP="00083A3F">
      <w:pPr>
        <w:numPr>
          <w:ilvl w:val="0"/>
          <w:numId w:val="19"/>
        </w:numPr>
        <w:shd w:val="clear" w:color="auto" w:fill="FFFFFF"/>
        <w:spacing w:before="100" w:beforeAutospacing="1" w:after="100" w:afterAutospacing="1" w:line="240" w:lineRule="auto"/>
        <w:rPr>
          <w:rFonts w:ascii="Tahoma" w:hAnsi="Tahoma" w:cs="Tahoma"/>
        </w:rPr>
      </w:pPr>
      <w:r w:rsidRPr="004B16F9">
        <w:rPr>
          <w:rFonts w:ascii="Tahoma" w:hAnsi="Tahoma" w:cs="Tahoma"/>
        </w:rPr>
        <w:t>Ответная часть замка</w:t>
      </w:r>
      <w:r w:rsidR="004A1940" w:rsidRPr="004B16F9">
        <w:rPr>
          <w:rFonts w:ascii="Tahoma" w:hAnsi="Tahoma" w:cs="Tahoma"/>
        </w:rPr>
        <w:t>.</w:t>
      </w:r>
    </w:p>
    <w:p w14:paraId="72642F4F" w14:textId="77777777" w:rsidR="003C307B" w:rsidRDefault="00B33007" w:rsidP="00805769">
      <w:pPr>
        <w:pStyle w:val="a3"/>
        <w:shd w:val="clear" w:color="auto" w:fill="FFFFFF"/>
        <w:rPr>
          <w:rFonts w:ascii="Tahoma" w:hAnsi="Tahoma" w:cs="Tahoma"/>
          <w:sz w:val="22"/>
          <w:szCs w:val="22"/>
        </w:rPr>
      </w:pPr>
      <w:r w:rsidRPr="004B16F9">
        <w:rPr>
          <w:rFonts w:ascii="Tahoma" w:hAnsi="Tahoma" w:cs="Tahoma"/>
          <w:sz w:val="22"/>
          <w:szCs w:val="22"/>
        </w:rPr>
        <w:t xml:space="preserve">Двери комплектуются надежной французской фурнитурой </w:t>
      </w:r>
      <w:r w:rsidR="002B6BA2" w:rsidRPr="004B16F9">
        <w:rPr>
          <w:rFonts w:ascii="Tahoma" w:hAnsi="Tahoma" w:cs="Tahoma"/>
          <w:sz w:val="22"/>
          <w:szCs w:val="22"/>
        </w:rPr>
        <w:t xml:space="preserve">компании </w:t>
      </w:r>
      <w:r w:rsidRPr="004B16F9">
        <w:rPr>
          <w:rFonts w:ascii="Tahoma" w:hAnsi="Tahoma" w:cs="Tahoma"/>
          <w:sz w:val="22"/>
          <w:szCs w:val="22"/>
        </w:rPr>
        <w:t>«</w:t>
      </w:r>
      <w:proofErr w:type="spellStart"/>
      <w:r w:rsidRPr="004B16F9">
        <w:rPr>
          <w:rFonts w:ascii="Tahoma" w:hAnsi="Tahoma" w:cs="Tahoma"/>
          <w:sz w:val="22"/>
          <w:szCs w:val="22"/>
        </w:rPr>
        <w:t>Фермод</w:t>
      </w:r>
      <w:proofErr w:type="spellEnd"/>
      <w:r w:rsidRPr="004B16F9">
        <w:rPr>
          <w:rFonts w:ascii="Tahoma" w:hAnsi="Tahoma" w:cs="Tahoma"/>
          <w:sz w:val="22"/>
          <w:szCs w:val="22"/>
        </w:rPr>
        <w:t>»</w:t>
      </w:r>
      <w:r w:rsidR="00332CB3">
        <w:rPr>
          <w:rFonts w:ascii="Tahoma" w:hAnsi="Tahoma" w:cs="Tahoma"/>
          <w:sz w:val="22"/>
          <w:szCs w:val="22"/>
        </w:rPr>
        <w:t xml:space="preserve"> (</w:t>
      </w:r>
      <w:proofErr w:type="spellStart"/>
      <w:r w:rsidR="00332CB3" w:rsidRPr="004B16F9">
        <w:rPr>
          <w:rFonts w:ascii="Tahoma" w:hAnsi="Tahoma" w:cs="Tahoma"/>
          <w:sz w:val="22"/>
          <w:szCs w:val="22"/>
          <w:lang w:val="en-US"/>
        </w:rPr>
        <w:t>Fermod</w:t>
      </w:r>
      <w:proofErr w:type="spellEnd"/>
      <w:r w:rsidR="002B6BA2" w:rsidRPr="004B16F9">
        <w:rPr>
          <w:rFonts w:ascii="Tahoma" w:hAnsi="Tahoma" w:cs="Tahoma"/>
          <w:sz w:val="22"/>
          <w:szCs w:val="22"/>
        </w:rPr>
        <w:t>)</w:t>
      </w:r>
      <w:r w:rsidRPr="004B16F9">
        <w:rPr>
          <w:rFonts w:ascii="Tahoma" w:hAnsi="Tahoma" w:cs="Tahoma"/>
          <w:sz w:val="22"/>
          <w:szCs w:val="22"/>
        </w:rPr>
        <w:t xml:space="preserve">: </w:t>
      </w:r>
      <w:r w:rsidR="002B6BA2" w:rsidRPr="004B16F9">
        <w:rPr>
          <w:rFonts w:ascii="Tahoma" w:hAnsi="Tahoma" w:cs="Tahoma"/>
          <w:sz w:val="22"/>
          <w:szCs w:val="22"/>
        </w:rPr>
        <w:br/>
      </w:r>
      <w:r w:rsidRPr="004B16F9">
        <w:rPr>
          <w:rFonts w:ascii="Tahoma" w:hAnsi="Tahoma" w:cs="Tahoma"/>
          <w:sz w:val="22"/>
          <w:szCs w:val="22"/>
        </w:rPr>
        <w:br/>
        <w:t xml:space="preserve">• замки закрываются на ключ и имеют функцию аварийного открывания изнутри, </w:t>
      </w:r>
      <w:r w:rsidRPr="004B16F9">
        <w:rPr>
          <w:rFonts w:ascii="Tahoma" w:hAnsi="Tahoma" w:cs="Tahoma"/>
          <w:sz w:val="22"/>
          <w:szCs w:val="22"/>
        </w:rPr>
        <w:br/>
        <w:t xml:space="preserve">• двухконтурный высокоэластичный уплотнитель сохраняет герметичность при температуре до -30 °C, </w:t>
      </w:r>
      <w:r w:rsidRPr="004B16F9">
        <w:rPr>
          <w:rFonts w:ascii="Tahoma" w:hAnsi="Tahoma" w:cs="Tahoma"/>
          <w:sz w:val="22"/>
          <w:szCs w:val="22"/>
        </w:rPr>
        <w:br/>
        <w:t xml:space="preserve">• петли из ударопрочного пластика регулируются в трех плоскостях. </w:t>
      </w:r>
      <w:r w:rsidRPr="004B16F9">
        <w:rPr>
          <w:rFonts w:ascii="Tahoma" w:hAnsi="Tahoma" w:cs="Tahoma"/>
          <w:sz w:val="22"/>
          <w:szCs w:val="22"/>
        </w:rPr>
        <w:br/>
      </w:r>
      <w:r w:rsidRPr="004B16F9">
        <w:rPr>
          <w:rFonts w:ascii="Tahoma" w:hAnsi="Tahoma" w:cs="Tahoma"/>
          <w:sz w:val="22"/>
          <w:szCs w:val="22"/>
        </w:rPr>
        <w:br/>
        <w:t xml:space="preserve">Надежное крепление фурнитуры обеспечивают внутренние закладные элементы дверного полотна. В комплект низкотемпературных дверей и дверей шоковой заморозки входит дополнительный подогрев периметра проема — электронагревательный провод, ПЭН. </w:t>
      </w:r>
    </w:p>
    <w:p w14:paraId="0877DCF1" w14:textId="77777777" w:rsidR="00805769" w:rsidRPr="00805769" w:rsidRDefault="00805769" w:rsidP="00805769">
      <w:pPr>
        <w:pStyle w:val="a3"/>
        <w:shd w:val="clear" w:color="auto" w:fill="FFFFFF"/>
        <w:rPr>
          <w:rFonts w:ascii="Tahoma" w:hAnsi="Tahoma" w:cs="Tahoma"/>
          <w:sz w:val="22"/>
          <w:szCs w:val="22"/>
        </w:rPr>
      </w:pPr>
    </w:p>
    <w:p w14:paraId="7963CB1C" w14:textId="77777777" w:rsidR="009038DB" w:rsidRPr="00805769" w:rsidRDefault="00C9188F" w:rsidP="00805769">
      <w:pPr>
        <w:pStyle w:val="2"/>
        <w:shd w:val="clear" w:color="auto" w:fill="EBEBEB"/>
        <w:spacing w:before="150" w:beforeAutospacing="0" w:after="0" w:afterAutospacing="0"/>
        <w:rPr>
          <w:rFonts w:ascii="Tahoma" w:hAnsi="Tahoma" w:cs="Tahoma"/>
          <w:sz w:val="22"/>
          <w:szCs w:val="22"/>
        </w:rPr>
      </w:pPr>
      <w:r w:rsidRPr="004B16F9">
        <w:rPr>
          <w:rFonts w:ascii="Tahoma" w:hAnsi="Tahoma" w:cs="Tahoma"/>
          <w:sz w:val="22"/>
          <w:szCs w:val="22"/>
        </w:rPr>
        <w:t>Конструкция двер</w:t>
      </w:r>
      <w:r w:rsidR="00383F40" w:rsidRPr="004B16F9">
        <w:rPr>
          <w:rFonts w:ascii="Tahoma" w:hAnsi="Tahoma" w:cs="Tahoma"/>
          <w:sz w:val="22"/>
          <w:szCs w:val="22"/>
        </w:rPr>
        <w:t>ей</w:t>
      </w:r>
      <w:r w:rsidRPr="004B16F9">
        <w:rPr>
          <w:rFonts w:ascii="Tahoma" w:hAnsi="Tahoma" w:cs="Tahoma"/>
          <w:sz w:val="22"/>
          <w:szCs w:val="22"/>
        </w:rPr>
        <w:t xml:space="preserve"> </w:t>
      </w:r>
      <w:r w:rsidR="009435D1">
        <w:rPr>
          <w:rFonts w:ascii="Tahoma" w:hAnsi="Tahoma" w:cs="Tahoma"/>
          <w:sz w:val="22"/>
          <w:szCs w:val="22"/>
        </w:rPr>
        <w:t xml:space="preserve">премиальной </w:t>
      </w:r>
      <w:r w:rsidRPr="004B16F9">
        <w:rPr>
          <w:rFonts w:ascii="Tahoma" w:hAnsi="Tahoma" w:cs="Tahoma"/>
          <w:sz w:val="22"/>
          <w:szCs w:val="22"/>
        </w:rPr>
        <w:t xml:space="preserve">серии </w:t>
      </w:r>
      <w:r w:rsidRPr="004B16F9">
        <w:rPr>
          <w:rFonts w:ascii="Tahoma" w:hAnsi="Tahoma" w:cs="Tahoma"/>
          <w:sz w:val="22"/>
          <w:szCs w:val="22"/>
          <w:lang w:val="en-US"/>
        </w:rPr>
        <w:t>R</w:t>
      </w:r>
      <w:r w:rsidR="00B33007" w:rsidRPr="004B16F9">
        <w:rPr>
          <w:rFonts w:ascii="Tahoma" w:hAnsi="Tahoma" w:cs="Tahoma"/>
          <w:sz w:val="22"/>
          <w:szCs w:val="22"/>
        </w:rPr>
        <w:t xml:space="preserve"> с </w:t>
      </w:r>
      <w:r w:rsidR="006C60FD">
        <w:rPr>
          <w:rFonts w:ascii="Tahoma" w:hAnsi="Tahoma" w:cs="Tahoma"/>
          <w:sz w:val="22"/>
          <w:szCs w:val="22"/>
        </w:rPr>
        <w:t>фурнитурой</w:t>
      </w:r>
      <w:r w:rsidR="00B33007" w:rsidRPr="004B16F9">
        <w:rPr>
          <w:rFonts w:ascii="Tahoma" w:hAnsi="Tahoma" w:cs="Tahoma"/>
          <w:sz w:val="22"/>
          <w:szCs w:val="22"/>
        </w:rPr>
        <w:t xml:space="preserve"> </w:t>
      </w:r>
      <w:r w:rsidR="00431F9D">
        <w:rPr>
          <w:rFonts w:ascii="Tahoma" w:hAnsi="Tahoma" w:cs="Tahoma"/>
          <w:sz w:val="22"/>
          <w:szCs w:val="22"/>
        </w:rPr>
        <w:t>«</w:t>
      </w:r>
      <w:proofErr w:type="spellStart"/>
      <w:r w:rsidR="00431F9D">
        <w:rPr>
          <w:rFonts w:ascii="Tahoma" w:hAnsi="Tahoma" w:cs="Tahoma"/>
          <w:sz w:val="22"/>
          <w:szCs w:val="22"/>
        </w:rPr>
        <w:t>Райбах</w:t>
      </w:r>
      <w:proofErr w:type="spellEnd"/>
      <w:r w:rsidR="00431F9D">
        <w:rPr>
          <w:rFonts w:ascii="Tahoma" w:hAnsi="Tahoma" w:cs="Tahoma"/>
          <w:sz w:val="22"/>
          <w:szCs w:val="22"/>
        </w:rPr>
        <w:t>» (</w:t>
      </w:r>
      <w:proofErr w:type="spellStart"/>
      <w:r w:rsidR="00B33007" w:rsidRPr="004B16F9">
        <w:rPr>
          <w:rFonts w:ascii="Tahoma" w:hAnsi="Tahoma" w:cs="Tahoma"/>
          <w:sz w:val="22"/>
          <w:szCs w:val="22"/>
        </w:rPr>
        <w:t>Rahrbach</w:t>
      </w:r>
      <w:proofErr w:type="spellEnd"/>
      <w:r w:rsidR="00431F9D">
        <w:rPr>
          <w:rFonts w:ascii="Tahoma" w:hAnsi="Tahoma" w:cs="Tahoma"/>
          <w:sz w:val="22"/>
          <w:szCs w:val="22"/>
        </w:rPr>
        <w:t>)</w:t>
      </w:r>
    </w:p>
    <w:p w14:paraId="0473EEE8" w14:textId="77777777" w:rsidR="00C9188F" w:rsidRPr="004B16F9" w:rsidRDefault="00C9188F" w:rsidP="00C9188F">
      <w:pPr>
        <w:numPr>
          <w:ilvl w:val="0"/>
          <w:numId w:val="23"/>
        </w:numPr>
        <w:shd w:val="clear" w:color="auto" w:fill="FFFFFF"/>
        <w:spacing w:before="100" w:beforeAutospacing="1" w:after="100" w:afterAutospacing="1" w:line="240" w:lineRule="auto"/>
        <w:rPr>
          <w:rFonts w:ascii="Tahoma" w:eastAsia="Times New Roman" w:hAnsi="Tahoma" w:cs="Tahoma"/>
          <w:lang w:eastAsia="ru-RU"/>
        </w:rPr>
      </w:pPr>
      <w:r w:rsidRPr="004B16F9">
        <w:rPr>
          <w:rFonts w:ascii="Tahoma" w:eastAsia="Times New Roman" w:hAnsi="Tahoma" w:cs="Tahoma"/>
          <w:b/>
          <w:lang w:eastAsia="ru-RU"/>
        </w:rPr>
        <w:t xml:space="preserve">Петля </w:t>
      </w:r>
      <w:r w:rsidR="002B6BA2" w:rsidRPr="004B16F9">
        <w:rPr>
          <w:rFonts w:ascii="Tahoma" w:eastAsia="Times New Roman" w:hAnsi="Tahoma" w:cs="Tahoma"/>
          <w:b/>
          <w:lang w:eastAsia="ru-RU"/>
        </w:rPr>
        <w:t>«</w:t>
      </w:r>
      <w:proofErr w:type="spellStart"/>
      <w:r w:rsidR="002B6BA2" w:rsidRPr="004B16F9">
        <w:rPr>
          <w:rFonts w:ascii="Tahoma" w:eastAsia="Times New Roman" w:hAnsi="Tahoma" w:cs="Tahoma"/>
          <w:b/>
          <w:lang w:eastAsia="ru-RU"/>
        </w:rPr>
        <w:t>Райбах</w:t>
      </w:r>
      <w:proofErr w:type="spellEnd"/>
      <w:r w:rsidR="002B6BA2" w:rsidRPr="004B16F9">
        <w:rPr>
          <w:rFonts w:ascii="Tahoma" w:eastAsia="Times New Roman" w:hAnsi="Tahoma" w:cs="Tahoma"/>
          <w:b/>
          <w:lang w:eastAsia="ru-RU"/>
        </w:rPr>
        <w:t>»</w:t>
      </w:r>
      <w:r w:rsidR="00C568DC">
        <w:rPr>
          <w:rFonts w:ascii="Tahoma" w:eastAsia="Times New Roman" w:hAnsi="Tahoma" w:cs="Tahoma"/>
          <w:b/>
          <w:lang w:eastAsia="ru-RU"/>
        </w:rPr>
        <w:t xml:space="preserve"> (</w:t>
      </w:r>
      <w:proofErr w:type="spellStart"/>
      <w:r w:rsidR="00C568DC" w:rsidRPr="004B16F9">
        <w:rPr>
          <w:rFonts w:ascii="Tahoma" w:eastAsia="Times New Roman" w:hAnsi="Tahoma" w:cs="Tahoma"/>
          <w:b/>
          <w:lang w:eastAsia="ru-RU"/>
        </w:rPr>
        <w:t>Rahrbach</w:t>
      </w:r>
      <w:proofErr w:type="spellEnd"/>
      <w:r w:rsidR="002B6BA2" w:rsidRPr="004B16F9">
        <w:rPr>
          <w:rFonts w:ascii="Tahoma" w:eastAsia="Times New Roman" w:hAnsi="Tahoma" w:cs="Tahoma"/>
          <w:b/>
          <w:lang w:eastAsia="ru-RU"/>
        </w:rPr>
        <w:t>)</w:t>
      </w:r>
      <w:r w:rsidRPr="004B16F9">
        <w:rPr>
          <w:rFonts w:ascii="Tahoma" w:eastAsia="Times New Roman" w:hAnsi="Tahoma" w:cs="Tahoma"/>
          <w:lang w:eastAsia="ru-RU"/>
        </w:rPr>
        <w:br/>
        <w:t>предназначена для навеса дверного полотна распашных дверей на раму (проем). Положение полотна регулируется в трех направлениях</w:t>
      </w:r>
      <w:r w:rsidR="007475FD" w:rsidRPr="004B16F9">
        <w:rPr>
          <w:rFonts w:ascii="Tahoma" w:eastAsia="Times New Roman" w:hAnsi="Tahoma" w:cs="Tahoma"/>
          <w:lang w:eastAsia="ru-RU"/>
        </w:rPr>
        <w:t>,</w:t>
      </w:r>
      <w:r w:rsidRPr="004B16F9">
        <w:rPr>
          <w:rFonts w:ascii="Tahoma" w:eastAsia="Times New Roman" w:hAnsi="Tahoma" w:cs="Tahoma"/>
          <w:lang w:eastAsia="ru-RU"/>
        </w:rPr>
        <w:t xml:space="preserve"> </w:t>
      </w:r>
      <w:r w:rsidR="007475FD" w:rsidRPr="004B16F9">
        <w:rPr>
          <w:rFonts w:ascii="Tahoma" w:eastAsia="Times New Roman" w:hAnsi="Tahoma" w:cs="Tahoma"/>
          <w:lang w:eastAsia="ru-RU"/>
        </w:rPr>
        <w:t>3D.</w:t>
      </w:r>
      <w:r w:rsidRPr="004B16F9">
        <w:rPr>
          <w:rFonts w:ascii="Tahoma" w:eastAsia="Times New Roman" w:hAnsi="Tahoma" w:cs="Tahoma"/>
          <w:lang w:eastAsia="ru-RU"/>
        </w:rPr>
        <w:t xml:space="preserve"> Корпус петли выполнен из металла. Петля обеспечивает подъем полотна при открывании для предотвращения протирания нижнего уплотнителя об пол. </w:t>
      </w:r>
      <w:r w:rsidR="009038DB" w:rsidRPr="004B16F9">
        <w:rPr>
          <w:rFonts w:ascii="Tahoma" w:eastAsia="Times New Roman" w:hAnsi="Tahoma" w:cs="Tahoma"/>
          <w:lang w:eastAsia="ru-RU"/>
        </w:rPr>
        <w:br/>
      </w:r>
    </w:p>
    <w:p w14:paraId="6EA0E5F6" w14:textId="77777777" w:rsidR="00C9188F" w:rsidRPr="004B16F9" w:rsidRDefault="00C9188F" w:rsidP="00C9188F">
      <w:pPr>
        <w:numPr>
          <w:ilvl w:val="0"/>
          <w:numId w:val="23"/>
        </w:numPr>
        <w:shd w:val="clear" w:color="auto" w:fill="FFFFFF"/>
        <w:spacing w:before="100" w:beforeAutospacing="1" w:after="100" w:afterAutospacing="1" w:line="240" w:lineRule="auto"/>
        <w:rPr>
          <w:rFonts w:ascii="Tahoma" w:eastAsia="Times New Roman" w:hAnsi="Tahoma" w:cs="Tahoma"/>
          <w:lang w:eastAsia="ru-RU"/>
        </w:rPr>
      </w:pPr>
      <w:r w:rsidRPr="004B16F9">
        <w:rPr>
          <w:rFonts w:ascii="Tahoma" w:eastAsia="Times New Roman" w:hAnsi="Tahoma" w:cs="Tahoma"/>
          <w:b/>
          <w:lang w:eastAsia="ru-RU"/>
        </w:rPr>
        <w:t xml:space="preserve">Комплект ручек/рычага с замком и ответной частью </w:t>
      </w:r>
      <w:r w:rsidR="002B6BA2" w:rsidRPr="004B16F9">
        <w:rPr>
          <w:rFonts w:ascii="Tahoma" w:eastAsia="Times New Roman" w:hAnsi="Tahoma" w:cs="Tahoma"/>
          <w:b/>
          <w:lang w:eastAsia="ru-RU"/>
        </w:rPr>
        <w:t>«</w:t>
      </w:r>
      <w:proofErr w:type="spellStart"/>
      <w:r w:rsidR="002B6BA2" w:rsidRPr="004B16F9">
        <w:rPr>
          <w:rFonts w:ascii="Tahoma" w:eastAsia="Times New Roman" w:hAnsi="Tahoma" w:cs="Tahoma"/>
          <w:b/>
          <w:lang w:eastAsia="ru-RU"/>
        </w:rPr>
        <w:t>Райбах</w:t>
      </w:r>
      <w:proofErr w:type="spellEnd"/>
      <w:r w:rsidR="002B6BA2" w:rsidRPr="004B16F9">
        <w:rPr>
          <w:rFonts w:ascii="Tahoma" w:eastAsia="Times New Roman" w:hAnsi="Tahoma" w:cs="Tahoma"/>
          <w:b/>
          <w:lang w:eastAsia="ru-RU"/>
        </w:rPr>
        <w:t>»</w:t>
      </w:r>
      <w:r w:rsidRPr="004B16F9">
        <w:rPr>
          <w:rFonts w:ascii="Tahoma" w:eastAsia="Times New Roman" w:hAnsi="Tahoma" w:cs="Tahoma"/>
          <w:lang w:eastAsia="ru-RU"/>
        </w:rPr>
        <w:br/>
        <w:t>состоит из внешней и внутренней ручки. Замок «</w:t>
      </w:r>
      <w:proofErr w:type="spellStart"/>
      <w:r w:rsidRPr="004B16F9">
        <w:rPr>
          <w:rFonts w:ascii="Tahoma" w:eastAsia="Times New Roman" w:hAnsi="Tahoma" w:cs="Tahoma"/>
          <w:lang w:eastAsia="ru-RU"/>
        </w:rPr>
        <w:t>Райбах</w:t>
      </w:r>
      <w:proofErr w:type="spellEnd"/>
      <w:r w:rsidRPr="004B16F9">
        <w:rPr>
          <w:rFonts w:ascii="Tahoma" w:eastAsia="Times New Roman" w:hAnsi="Tahoma" w:cs="Tahoma"/>
          <w:lang w:eastAsia="ru-RU"/>
        </w:rPr>
        <w:t xml:space="preserve">» изготовлен из морозоустойчивых композитных материалов. В соответствии с европейскими требованиями безопасности замок оборудован антиблокировочным устройством, которое позволяет открыть дверь изнутри при случайном запирании. Механизм ручки выполнен из металла и закрыт пластиковым корпусом. </w:t>
      </w:r>
      <w:r w:rsidR="003F21AC">
        <w:rPr>
          <w:rFonts w:ascii="Tahoma" w:eastAsia="Times New Roman" w:hAnsi="Tahoma" w:cs="Tahoma"/>
          <w:lang w:eastAsia="ru-RU"/>
        </w:rPr>
        <w:br/>
      </w:r>
    </w:p>
    <w:p w14:paraId="2DA30A9A" w14:textId="77777777" w:rsidR="00C9188F" w:rsidRPr="004B16F9" w:rsidRDefault="00C9188F" w:rsidP="00C9188F">
      <w:pPr>
        <w:numPr>
          <w:ilvl w:val="0"/>
          <w:numId w:val="23"/>
        </w:numPr>
        <w:shd w:val="clear" w:color="auto" w:fill="FFFFFF"/>
        <w:spacing w:before="100" w:beforeAutospacing="1" w:after="100" w:afterAutospacing="1" w:line="240" w:lineRule="auto"/>
        <w:rPr>
          <w:rFonts w:ascii="Tahoma" w:eastAsia="Times New Roman" w:hAnsi="Tahoma" w:cs="Tahoma"/>
          <w:lang w:eastAsia="ru-RU"/>
        </w:rPr>
      </w:pPr>
      <w:r w:rsidRPr="004B16F9">
        <w:rPr>
          <w:rFonts w:ascii="Tahoma" w:eastAsia="Times New Roman" w:hAnsi="Tahoma" w:cs="Tahoma"/>
          <w:b/>
          <w:lang w:eastAsia="ru-RU"/>
        </w:rPr>
        <w:t>Дверное полотно</w:t>
      </w:r>
      <w:r w:rsidRPr="004B16F9">
        <w:rPr>
          <w:rFonts w:ascii="Tahoma" w:eastAsia="Times New Roman" w:hAnsi="Tahoma" w:cs="Tahoma"/>
          <w:lang w:eastAsia="ru-RU"/>
        </w:rPr>
        <w:t> </w:t>
      </w:r>
      <w:r w:rsidRPr="004B16F9">
        <w:rPr>
          <w:rFonts w:ascii="Tahoma" w:eastAsia="Times New Roman" w:hAnsi="Tahoma" w:cs="Tahoma"/>
          <w:lang w:eastAsia="ru-RU"/>
        </w:rPr>
        <w:br/>
        <w:t>в стандартной комплектации полотно двери изготовлено из оцинкованного стального листа толщиной 0,5 мм с многослойной защитой из антикоррозийного покрытия, грунтовки и защитно-декоративного слоя полиэфирной краски белого цвета RAL 9003. Толщина покрытия — 25 мкм. Теплоизоляция обеспечивается за счет наполнителя дверей: высококачественного жесткого пенополиуретана (PUR) плотностью до 50 кг/м3. </w:t>
      </w:r>
      <w:r w:rsidR="009038DB" w:rsidRPr="004B16F9">
        <w:rPr>
          <w:rFonts w:ascii="Tahoma" w:eastAsia="Times New Roman" w:hAnsi="Tahoma" w:cs="Tahoma"/>
          <w:lang w:eastAsia="ru-RU"/>
        </w:rPr>
        <w:br/>
      </w:r>
    </w:p>
    <w:p w14:paraId="62DA6FB7" w14:textId="77777777" w:rsidR="00C9188F" w:rsidRPr="004B16F9" w:rsidRDefault="00C9188F" w:rsidP="00C9188F">
      <w:pPr>
        <w:numPr>
          <w:ilvl w:val="0"/>
          <w:numId w:val="23"/>
        </w:numPr>
        <w:shd w:val="clear" w:color="auto" w:fill="FFFFFF"/>
        <w:spacing w:before="100" w:beforeAutospacing="1" w:after="100" w:afterAutospacing="1" w:line="240" w:lineRule="auto"/>
        <w:rPr>
          <w:rFonts w:ascii="Tahoma" w:eastAsia="Times New Roman" w:hAnsi="Tahoma" w:cs="Tahoma"/>
          <w:lang w:eastAsia="ru-RU"/>
        </w:rPr>
      </w:pPr>
      <w:r w:rsidRPr="004B16F9">
        <w:rPr>
          <w:rFonts w:ascii="Tahoma" w:eastAsia="Times New Roman" w:hAnsi="Tahoma" w:cs="Tahoma"/>
          <w:b/>
          <w:lang w:eastAsia="ru-RU"/>
        </w:rPr>
        <w:lastRenderedPageBreak/>
        <w:t xml:space="preserve">Уплотнитель двойной резиновый </w:t>
      </w:r>
      <w:proofErr w:type="spellStart"/>
      <w:r w:rsidRPr="004B16F9">
        <w:rPr>
          <w:rFonts w:ascii="Tahoma" w:eastAsia="Times New Roman" w:hAnsi="Tahoma" w:cs="Tahoma"/>
          <w:b/>
          <w:lang w:eastAsia="ru-RU"/>
        </w:rPr>
        <w:t>Fermod</w:t>
      </w:r>
      <w:proofErr w:type="spellEnd"/>
      <w:r w:rsidRPr="004B16F9">
        <w:rPr>
          <w:rFonts w:ascii="Tahoma" w:eastAsia="Times New Roman" w:hAnsi="Tahoma" w:cs="Tahoma"/>
          <w:b/>
          <w:lang w:eastAsia="ru-RU"/>
        </w:rPr>
        <w:t xml:space="preserve"> 67</w:t>
      </w:r>
      <w:r w:rsidRPr="004B16F9">
        <w:rPr>
          <w:rFonts w:ascii="Tahoma" w:eastAsia="Times New Roman" w:hAnsi="Tahoma" w:cs="Tahoma"/>
          <w:lang w:eastAsia="ru-RU"/>
        </w:rPr>
        <w:br/>
        <w:t xml:space="preserve">предназначен для герметизации дверного полотна распашных дверей с проемом (рамой). Производитель — </w:t>
      </w:r>
      <w:r w:rsidR="002B6BA2" w:rsidRPr="004B16F9">
        <w:rPr>
          <w:rFonts w:ascii="Tahoma" w:eastAsia="Times New Roman" w:hAnsi="Tahoma" w:cs="Tahoma"/>
          <w:lang w:eastAsia="ru-RU"/>
        </w:rPr>
        <w:t xml:space="preserve">французская компания </w:t>
      </w:r>
      <w:r w:rsidR="009038DB" w:rsidRPr="004B16F9">
        <w:rPr>
          <w:rFonts w:ascii="Tahoma" w:eastAsia="Times New Roman" w:hAnsi="Tahoma" w:cs="Tahoma"/>
          <w:lang w:eastAsia="ru-RU"/>
        </w:rPr>
        <w:t>«</w:t>
      </w:r>
      <w:proofErr w:type="spellStart"/>
      <w:r w:rsidR="009038DB" w:rsidRPr="004B16F9">
        <w:rPr>
          <w:rFonts w:ascii="Tahoma" w:eastAsia="Times New Roman" w:hAnsi="Tahoma" w:cs="Tahoma"/>
          <w:lang w:eastAsia="ru-RU"/>
        </w:rPr>
        <w:t>Фермод</w:t>
      </w:r>
      <w:proofErr w:type="spellEnd"/>
      <w:r w:rsidR="009038DB" w:rsidRPr="004B16F9">
        <w:rPr>
          <w:rFonts w:ascii="Tahoma" w:eastAsia="Times New Roman" w:hAnsi="Tahoma" w:cs="Tahoma"/>
          <w:lang w:eastAsia="ru-RU"/>
        </w:rPr>
        <w:t>»</w:t>
      </w:r>
      <w:r w:rsidRPr="004B16F9">
        <w:rPr>
          <w:rFonts w:ascii="Tahoma" w:eastAsia="Times New Roman" w:hAnsi="Tahoma" w:cs="Tahoma"/>
          <w:lang w:eastAsia="ru-RU"/>
        </w:rPr>
        <w:t>.</w:t>
      </w:r>
      <w:r w:rsidR="009038DB" w:rsidRPr="004B16F9">
        <w:rPr>
          <w:rFonts w:ascii="Tahoma" w:eastAsia="Times New Roman" w:hAnsi="Tahoma" w:cs="Tahoma"/>
          <w:lang w:eastAsia="ru-RU"/>
        </w:rPr>
        <w:br/>
      </w:r>
    </w:p>
    <w:p w14:paraId="70FC9B0A" w14:textId="77777777" w:rsidR="00C9188F" w:rsidRPr="004B16F9" w:rsidRDefault="00C9188F" w:rsidP="00C9188F">
      <w:pPr>
        <w:numPr>
          <w:ilvl w:val="0"/>
          <w:numId w:val="23"/>
        </w:numPr>
        <w:shd w:val="clear" w:color="auto" w:fill="FFFFFF"/>
        <w:spacing w:before="100" w:beforeAutospacing="1" w:after="100" w:afterAutospacing="1" w:line="240" w:lineRule="auto"/>
        <w:rPr>
          <w:rFonts w:ascii="Tahoma" w:eastAsia="Times New Roman" w:hAnsi="Tahoma" w:cs="Tahoma"/>
          <w:lang w:eastAsia="ru-RU"/>
        </w:rPr>
      </w:pPr>
      <w:r w:rsidRPr="004B16F9">
        <w:rPr>
          <w:rFonts w:ascii="Tahoma" w:eastAsia="Times New Roman" w:hAnsi="Tahoma" w:cs="Tahoma"/>
          <w:b/>
          <w:lang w:eastAsia="ru-RU"/>
        </w:rPr>
        <w:t>Рама</w:t>
      </w:r>
      <w:r w:rsidRPr="004B16F9">
        <w:rPr>
          <w:rFonts w:ascii="Tahoma" w:eastAsia="Times New Roman" w:hAnsi="Tahoma" w:cs="Tahoma"/>
          <w:lang w:eastAsia="ru-RU"/>
        </w:rPr>
        <w:br/>
        <w:t>жесткая накладная профильная рама производится из холоднокатаного стального листа толщиной 2 мм, окрашенного порошковой краской.</w:t>
      </w:r>
      <w:r w:rsidR="009038DB" w:rsidRPr="004B16F9">
        <w:rPr>
          <w:rFonts w:ascii="Tahoma" w:eastAsia="Times New Roman" w:hAnsi="Tahoma" w:cs="Tahoma"/>
          <w:lang w:eastAsia="ru-RU"/>
        </w:rPr>
        <w:br/>
      </w:r>
    </w:p>
    <w:p w14:paraId="25D4CD7D" w14:textId="77777777" w:rsidR="00C9188F" w:rsidRPr="004B16F9" w:rsidRDefault="003F21AC" w:rsidP="00C9188F">
      <w:pPr>
        <w:numPr>
          <w:ilvl w:val="0"/>
          <w:numId w:val="23"/>
        </w:numPr>
        <w:shd w:val="clear" w:color="auto" w:fill="FFFFFF"/>
        <w:spacing w:before="100" w:beforeAutospacing="1" w:after="100" w:afterAutospacing="1" w:line="240" w:lineRule="auto"/>
        <w:rPr>
          <w:rFonts w:ascii="Tahoma" w:eastAsia="Times New Roman" w:hAnsi="Tahoma" w:cs="Tahoma"/>
          <w:lang w:eastAsia="ru-RU"/>
        </w:rPr>
      </w:pPr>
      <w:r>
        <w:rPr>
          <w:rFonts w:ascii="Tahoma" w:eastAsia="Times New Roman" w:hAnsi="Tahoma" w:cs="Tahoma"/>
          <w:b/>
          <w:lang w:eastAsia="ru-RU"/>
        </w:rPr>
        <w:t>Комплект крепления М</w:t>
      </w:r>
      <w:r w:rsidR="00C9188F" w:rsidRPr="004B16F9">
        <w:rPr>
          <w:rFonts w:ascii="Tahoma" w:eastAsia="Times New Roman" w:hAnsi="Tahoma" w:cs="Tahoma"/>
          <w:b/>
          <w:lang w:eastAsia="ru-RU"/>
        </w:rPr>
        <w:t>8-</w:t>
      </w:r>
      <w:r>
        <w:rPr>
          <w:rFonts w:ascii="Tahoma" w:eastAsia="Times New Roman" w:hAnsi="Tahoma" w:cs="Tahoma"/>
          <w:b/>
          <w:lang w:eastAsia="ru-RU"/>
        </w:rPr>
        <w:t>ПВХ</w:t>
      </w:r>
      <w:r w:rsidR="00C9188F" w:rsidRPr="004B16F9">
        <w:rPr>
          <w:rFonts w:ascii="Tahoma" w:eastAsia="Times New Roman" w:hAnsi="Tahoma" w:cs="Tahoma"/>
          <w:lang w:eastAsia="ru-RU"/>
        </w:rPr>
        <w:br/>
        <w:t xml:space="preserve">применяется для крепления дверной рамы к сэндвич-панели. В комплект входят: гайка Эриксона, армированная </w:t>
      </w:r>
      <w:proofErr w:type="spellStart"/>
      <w:r w:rsidR="00C9188F" w:rsidRPr="004B16F9">
        <w:rPr>
          <w:rFonts w:ascii="Tahoma" w:eastAsia="Times New Roman" w:hAnsi="Tahoma" w:cs="Tahoma"/>
          <w:lang w:eastAsia="ru-RU"/>
        </w:rPr>
        <w:t>термогайка</w:t>
      </w:r>
      <w:proofErr w:type="spellEnd"/>
      <w:r w:rsidR="00C9188F" w:rsidRPr="004B16F9">
        <w:rPr>
          <w:rFonts w:ascii="Tahoma" w:eastAsia="Times New Roman" w:hAnsi="Tahoma" w:cs="Tahoma"/>
          <w:lang w:eastAsia="ru-RU"/>
        </w:rPr>
        <w:t xml:space="preserve">, </w:t>
      </w:r>
      <w:proofErr w:type="spellStart"/>
      <w:r w:rsidR="00C9188F" w:rsidRPr="004B16F9">
        <w:rPr>
          <w:rFonts w:ascii="Tahoma" w:eastAsia="Times New Roman" w:hAnsi="Tahoma" w:cs="Tahoma"/>
          <w:lang w:eastAsia="ru-RU"/>
        </w:rPr>
        <w:t>термошайба</w:t>
      </w:r>
      <w:proofErr w:type="spellEnd"/>
      <w:r w:rsidR="00C9188F" w:rsidRPr="004B16F9">
        <w:rPr>
          <w:rFonts w:ascii="Tahoma" w:eastAsia="Times New Roman" w:hAnsi="Tahoma" w:cs="Tahoma"/>
          <w:lang w:eastAsia="ru-RU"/>
        </w:rPr>
        <w:t xml:space="preserve"> и шпилька.</w:t>
      </w:r>
      <w:r w:rsidR="009038DB" w:rsidRPr="004B16F9">
        <w:rPr>
          <w:rFonts w:ascii="Tahoma" w:eastAsia="Times New Roman" w:hAnsi="Tahoma" w:cs="Tahoma"/>
          <w:lang w:eastAsia="ru-RU"/>
        </w:rPr>
        <w:br/>
      </w:r>
    </w:p>
    <w:p w14:paraId="6FDBFBD0" w14:textId="77777777" w:rsidR="00C9188F" w:rsidRPr="004B16F9" w:rsidRDefault="00C9188F" w:rsidP="00C9188F">
      <w:pPr>
        <w:numPr>
          <w:ilvl w:val="0"/>
          <w:numId w:val="23"/>
        </w:numPr>
        <w:shd w:val="clear" w:color="auto" w:fill="FFFFFF"/>
        <w:spacing w:before="100" w:beforeAutospacing="1" w:after="100" w:afterAutospacing="1" w:line="240" w:lineRule="auto"/>
        <w:rPr>
          <w:rFonts w:ascii="Tahoma" w:eastAsia="Times New Roman" w:hAnsi="Tahoma" w:cs="Tahoma"/>
          <w:lang w:eastAsia="ru-RU"/>
        </w:rPr>
      </w:pPr>
      <w:r w:rsidRPr="004B16F9">
        <w:rPr>
          <w:rFonts w:ascii="Tahoma" w:eastAsia="Times New Roman" w:hAnsi="Tahoma" w:cs="Tahoma"/>
          <w:b/>
          <w:lang w:eastAsia="ru-RU"/>
        </w:rPr>
        <w:t>Обрамление дверного проема</w:t>
      </w:r>
      <w:r w:rsidRPr="004B16F9">
        <w:rPr>
          <w:rFonts w:ascii="Tahoma" w:eastAsia="Times New Roman" w:hAnsi="Tahoma" w:cs="Tahoma"/>
          <w:lang w:eastAsia="ru-RU"/>
        </w:rPr>
        <w:t> </w:t>
      </w:r>
      <w:r w:rsidRPr="004B16F9">
        <w:rPr>
          <w:rFonts w:ascii="Tahoma" w:eastAsia="Times New Roman" w:hAnsi="Tahoma" w:cs="Tahoma"/>
          <w:lang w:eastAsia="ru-RU"/>
        </w:rPr>
        <w:br/>
        <w:t>состоит из двух металлических уголков толщиной 0,5 мм, соединенных пластиковым профилем, который гарантирует разрыв мостов холода.</w:t>
      </w:r>
    </w:p>
    <w:p w14:paraId="65585EBC" w14:textId="77777777" w:rsidR="00086BFB" w:rsidRPr="004B16F9" w:rsidRDefault="00086BFB" w:rsidP="00086BFB">
      <w:pPr>
        <w:shd w:val="clear" w:color="auto" w:fill="FFFFFF"/>
        <w:spacing w:before="100" w:beforeAutospacing="1" w:after="100" w:afterAutospacing="1" w:line="240" w:lineRule="auto"/>
        <w:rPr>
          <w:rFonts w:ascii="Tahoma" w:hAnsi="Tahoma" w:cs="Tahoma"/>
        </w:rPr>
      </w:pPr>
    </w:p>
    <w:sectPr w:rsidR="00086BFB" w:rsidRPr="004B16F9" w:rsidSect="00A62866">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94E"/>
    <w:multiLevelType w:val="multilevel"/>
    <w:tmpl w:val="64C8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657FE"/>
    <w:multiLevelType w:val="multilevel"/>
    <w:tmpl w:val="EBFA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93303"/>
    <w:multiLevelType w:val="multilevel"/>
    <w:tmpl w:val="66DE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96D6C"/>
    <w:multiLevelType w:val="multilevel"/>
    <w:tmpl w:val="26BE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83018"/>
    <w:multiLevelType w:val="multilevel"/>
    <w:tmpl w:val="9B405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06291"/>
    <w:multiLevelType w:val="multilevel"/>
    <w:tmpl w:val="3C8E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E769E"/>
    <w:multiLevelType w:val="multilevel"/>
    <w:tmpl w:val="D20C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80E04"/>
    <w:multiLevelType w:val="multilevel"/>
    <w:tmpl w:val="E5B8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10591"/>
    <w:multiLevelType w:val="multilevel"/>
    <w:tmpl w:val="660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0714C"/>
    <w:multiLevelType w:val="multilevel"/>
    <w:tmpl w:val="64C8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A808F5"/>
    <w:multiLevelType w:val="multilevel"/>
    <w:tmpl w:val="D20C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9792E"/>
    <w:multiLevelType w:val="multilevel"/>
    <w:tmpl w:val="663E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671E1"/>
    <w:multiLevelType w:val="multilevel"/>
    <w:tmpl w:val="4DF0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27A7C"/>
    <w:multiLevelType w:val="multilevel"/>
    <w:tmpl w:val="667A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244C8"/>
    <w:multiLevelType w:val="multilevel"/>
    <w:tmpl w:val="F5E2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E450B"/>
    <w:multiLevelType w:val="multilevel"/>
    <w:tmpl w:val="FDA0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646BB"/>
    <w:multiLevelType w:val="multilevel"/>
    <w:tmpl w:val="4A2A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AE2A3F"/>
    <w:multiLevelType w:val="multilevel"/>
    <w:tmpl w:val="CDA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46A5F"/>
    <w:multiLevelType w:val="multilevel"/>
    <w:tmpl w:val="352E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112D93"/>
    <w:multiLevelType w:val="multilevel"/>
    <w:tmpl w:val="5CC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C21B8"/>
    <w:multiLevelType w:val="hybridMultilevel"/>
    <w:tmpl w:val="70422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736082"/>
    <w:multiLevelType w:val="multilevel"/>
    <w:tmpl w:val="5244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BC418D"/>
    <w:multiLevelType w:val="multilevel"/>
    <w:tmpl w:val="0966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15"/>
  </w:num>
  <w:num w:numId="4">
    <w:abstractNumId w:val="7"/>
  </w:num>
  <w:num w:numId="5">
    <w:abstractNumId w:val="14"/>
  </w:num>
  <w:num w:numId="6">
    <w:abstractNumId w:val="22"/>
  </w:num>
  <w:num w:numId="7">
    <w:abstractNumId w:val="17"/>
  </w:num>
  <w:num w:numId="8">
    <w:abstractNumId w:val="3"/>
  </w:num>
  <w:num w:numId="9">
    <w:abstractNumId w:val="11"/>
  </w:num>
  <w:num w:numId="10">
    <w:abstractNumId w:val="16"/>
  </w:num>
  <w:num w:numId="11">
    <w:abstractNumId w:val="4"/>
  </w:num>
  <w:num w:numId="12">
    <w:abstractNumId w:val="21"/>
  </w:num>
  <w:num w:numId="13">
    <w:abstractNumId w:val="5"/>
  </w:num>
  <w:num w:numId="14">
    <w:abstractNumId w:val="1"/>
  </w:num>
  <w:num w:numId="15">
    <w:abstractNumId w:val="2"/>
  </w:num>
  <w:num w:numId="16">
    <w:abstractNumId w:val="8"/>
  </w:num>
  <w:num w:numId="17">
    <w:abstractNumId w:val="13"/>
  </w:num>
  <w:num w:numId="18">
    <w:abstractNumId w:val="6"/>
  </w:num>
  <w:num w:numId="19">
    <w:abstractNumId w:val="9"/>
  </w:num>
  <w:num w:numId="20">
    <w:abstractNumId w:val="12"/>
  </w:num>
  <w:num w:numId="21">
    <w:abstractNumId w:val="20"/>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66"/>
    <w:rsid w:val="00061D9D"/>
    <w:rsid w:val="000754B2"/>
    <w:rsid w:val="00083A3F"/>
    <w:rsid w:val="00086BFB"/>
    <w:rsid w:val="000A68E8"/>
    <w:rsid w:val="000D5436"/>
    <w:rsid w:val="000E1BAD"/>
    <w:rsid w:val="00111254"/>
    <w:rsid w:val="00181492"/>
    <w:rsid w:val="00276063"/>
    <w:rsid w:val="002B6BA2"/>
    <w:rsid w:val="00332CB3"/>
    <w:rsid w:val="0033733A"/>
    <w:rsid w:val="00383F40"/>
    <w:rsid w:val="003C307B"/>
    <w:rsid w:val="003F21AC"/>
    <w:rsid w:val="00426454"/>
    <w:rsid w:val="00431F9D"/>
    <w:rsid w:val="0043393D"/>
    <w:rsid w:val="004A1940"/>
    <w:rsid w:val="004B16F9"/>
    <w:rsid w:val="005541FC"/>
    <w:rsid w:val="005F3D43"/>
    <w:rsid w:val="00613FC2"/>
    <w:rsid w:val="00631DC1"/>
    <w:rsid w:val="006A2A96"/>
    <w:rsid w:val="006B6A0B"/>
    <w:rsid w:val="006C60FD"/>
    <w:rsid w:val="007475FD"/>
    <w:rsid w:val="00766699"/>
    <w:rsid w:val="00786E16"/>
    <w:rsid w:val="007A75A5"/>
    <w:rsid w:val="00805769"/>
    <w:rsid w:val="00856B81"/>
    <w:rsid w:val="00896890"/>
    <w:rsid w:val="009038DB"/>
    <w:rsid w:val="009435D1"/>
    <w:rsid w:val="00970994"/>
    <w:rsid w:val="009A0015"/>
    <w:rsid w:val="009A7FFE"/>
    <w:rsid w:val="009B073E"/>
    <w:rsid w:val="009C185B"/>
    <w:rsid w:val="00A47941"/>
    <w:rsid w:val="00A62866"/>
    <w:rsid w:val="00A9138C"/>
    <w:rsid w:val="00B00E4F"/>
    <w:rsid w:val="00B33007"/>
    <w:rsid w:val="00B57B93"/>
    <w:rsid w:val="00B93059"/>
    <w:rsid w:val="00C568DC"/>
    <w:rsid w:val="00C65CFE"/>
    <w:rsid w:val="00C86C61"/>
    <w:rsid w:val="00C9188F"/>
    <w:rsid w:val="00CB0654"/>
    <w:rsid w:val="00D26B31"/>
    <w:rsid w:val="00DB5F92"/>
    <w:rsid w:val="00E31AAF"/>
    <w:rsid w:val="00E6546A"/>
    <w:rsid w:val="00E76DEA"/>
    <w:rsid w:val="00E8656E"/>
    <w:rsid w:val="00EC3F30"/>
    <w:rsid w:val="00EC4E94"/>
    <w:rsid w:val="00EE0A59"/>
    <w:rsid w:val="00F04FE7"/>
    <w:rsid w:val="00F5795A"/>
    <w:rsid w:val="00FE274F"/>
    <w:rsid w:val="00FE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70F9"/>
  <w15:chartTrackingRefBased/>
  <w15:docId w15:val="{1DE0F880-9D1E-4BCC-A611-851C3879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B0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62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286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62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2866"/>
    <w:rPr>
      <w:color w:val="0000FF"/>
      <w:u w:val="single"/>
    </w:rPr>
  </w:style>
  <w:style w:type="character" w:styleId="a5">
    <w:name w:val="Emphasis"/>
    <w:basedOn w:val="a0"/>
    <w:uiPriority w:val="20"/>
    <w:qFormat/>
    <w:rsid w:val="00A62866"/>
    <w:rPr>
      <w:i/>
      <w:iCs/>
    </w:rPr>
  </w:style>
  <w:style w:type="character" w:customStyle="1" w:styleId="apple-converted-space">
    <w:name w:val="apple-converted-space"/>
    <w:basedOn w:val="a0"/>
    <w:rsid w:val="00A62866"/>
  </w:style>
  <w:style w:type="character" w:styleId="a6">
    <w:name w:val="Strong"/>
    <w:basedOn w:val="a0"/>
    <w:uiPriority w:val="22"/>
    <w:qFormat/>
    <w:rsid w:val="000E1BAD"/>
    <w:rPr>
      <w:b/>
      <w:bCs/>
    </w:rPr>
  </w:style>
  <w:style w:type="character" w:customStyle="1" w:styleId="10">
    <w:name w:val="Заголовок 1 Знак"/>
    <w:basedOn w:val="a0"/>
    <w:link w:val="1"/>
    <w:uiPriority w:val="9"/>
    <w:rsid w:val="009B073E"/>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075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13">
      <w:bodyDiv w:val="1"/>
      <w:marLeft w:val="0"/>
      <w:marRight w:val="0"/>
      <w:marTop w:val="0"/>
      <w:marBottom w:val="0"/>
      <w:divBdr>
        <w:top w:val="none" w:sz="0" w:space="0" w:color="auto"/>
        <w:left w:val="none" w:sz="0" w:space="0" w:color="auto"/>
        <w:bottom w:val="none" w:sz="0" w:space="0" w:color="auto"/>
        <w:right w:val="none" w:sz="0" w:space="0" w:color="auto"/>
      </w:divBdr>
    </w:div>
    <w:div w:id="23599780">
      <w:bodyDiv w:val="1"/>
      <w:marLeft w:val="0"/>
      <w:marRight w:val="0"/>
      <w:marTop w:val="0"/>
      <w:marBottom w:val="0"/>
      <w:divBdr>
        <w:top w:val="none" w:sz="0" w:space="0" w:color="auto"/>
        <w:left w:val="none" w:sz="0" w:space="0" w:color="auto"/>
        <w:bottom w:val="none" w:sz="0" w:space="0" w:color="auto"/>
        <w:right w:val="none" w:sz="0" w:space="0" w:color="auto"/>
      </w:divBdr>
    </w:div>
    <w:div w:id="82142549">
      <w:bodyDiv w:val="1"/>
      <w:marLeft w:val="0"/>
      <w:marRight w:val="0"/>
      <w:marTop w:val="0"/>
      <w:marBottom w:val="0"/>
      <w:divBdr>
        <w:top w:val="none" w:sz="0" w:space="0" w:color="auto"/>
        <w:left w:val="none" w:sz="0" w:space="0" w:color="auto"/>
        <w:bottom w:val="none" w:sz="0" w:space="0" w:color="auto"/>
        <w:right w:val="none" w:sz="0" w:space="0" w:color="auto"/>
      </w:divBdr>
    </w:div>
    <w:div w:id="171798841">
      <w:bodyDiv w:val="1"/>
      <w:marLeft w:val="0"/>
      <w:marRight w:val="0"/>
      <w:marTop w:val="0"/>
      <w:marBottom w:val="0"/>
      <w:divBdr>
        <w:top w:val="none" w:sz="0" w:space="0" w:color="auto"/>
        <w:left w:val="none" w:sz="0" w:space="0" w:color="auto"/>
        <w:bottom w:val="none" w:sz="0" w:space="0" w:color="auto"/>
        <w:right w:val="none" w:sz="0" w:space="0" w:color="auto"/>
      </w:divBdr>
      <w:divsChild>
        <w:div w:id="584609382">
          <w:marLeft w:val="0"/>
          <w:marRight w:val="0"/>
          <w:marTop w:val="225"/>
          <w:marBottom w:val="225"/>
          <w:divBdr>
            <w:top w:val="none" w:sz="0" w:space="0" w:color="auto"/>
            <w:left w:val="none" w:sz="0" w:space="0" w:color="auto"/>
            <w:bottom w:val="none" w:sz="0" w:space="0" w:color="auto"/>
            <w:right w:val="none" w:sz="0" w:space="0" w:color="auto"/>
          </w:divBdr>
          <w:divsChild>
            <w:div w:id="1778329510">
              <w:marLeft w:val="0"/>
              <w:marRight w:val="0"/>
              <w:marTop w:val="75"/>
              <w:marBottom w:val="75"/>
              <w:divBdr>
                <w:top w:val="none" w:sz="0" w:space="0" w:color="auto"/>
                <w:left w:val="none" w:sz="0" w:space="0" w:color="auto"/>
                <w:bottom w:val="none" w:sz="0" w:space="0" w:color="auto"/>
                <w:right w:val="none" w:sz="0" w:space="0" w:color="auto"/>
              </w:divBdr>
            </w:div>
            <w:div w:id="1444425402">
              <w:marLeft w:val="0"/>
              <w:marRight w:val="0"/>
              <w:marTop w:val="75"/>
              <w:marBottom w:val="75"/>
              <w:divBdr>
                <w:top w:val="none" w:sz="0" w:space="0" w:color="auto"/>
                <w:left w:val="none" w:sz="0" w:space="0" w:color="auto"/>
                <w:bottom w:val="none" w:sz="0" w:space="0" w:color="auto"/>
                <w:right w:val="none" w:sz="0" w:space="0" w:color="auto"/>
              </w:divBdr>
              <w:divsChild>
                <w:div w:id="7515089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07174139">
      <w:bodyDiv w:val="1"/>
      <w:marLeft w:val="0"/>
      <w:marRight w:val="0"/>
      <w:marTop w:val="0"/>
      <w:marBottom w:val="0"/>
      <w:divBdr>
        <w:top w:val="none" w:sz="0" w:space="0" w:color="auto"/>
        <w:left w:val="none" w:sz="0" w:space="0" w:color="auto"/>
        <w:bottom w:val="none" w:sz="0" w:space="0" w:color="auto"/>
        <w:right w:val="none" w:sz="0" w:space="0" w:color="auto"/>
      </w:divBdr>
    </w:div>
    <w:div w:id="351298727">
      <w:bodyDiv w:val="1"/>
      <w:marLeft w:val="0"/>
      <w:marRight w:val="0"/>
      <w:marTop w:val="0"/>
      <w:marBottom w:val="0"/>
      <w:divBdr>
        <w:top w:val="none" w:sz="0" w:space="0" w:color="auto"/>
        <w:left w:val="none" w:sz="0" w:space="0" w:color="auto"/>
        <w:bottom w:val="none" w:sz="0" w:space="0" w:color="auto"/>
        <w:right w:val="none" w:sz="0" w:space="0" w:color="auto"/>
      </w:divBdr>
    </w:div>
    <w:div w:id="547111701">
      <w:bodyDiv w:val="1"/>
      <w:marLeft w:val="0"/>
      <w:marRight w:val="0"/>
      <w:marTop w:val="0"/>
      <w:marBottom w:val="0"/>
      <w:divBdr>
        <w:top w:val="none" w:sz="0" w:space="0" w:color="auto"/>
        <w:left w:val="none" w:sz="0" w:space="0" w:color="auto"/>
        <w:bottom w:val="none" w:sz="0" w:space="0" w:color="auto"/>
        <w:right w:val="none" w:sz="0" w:space="0" w:color="auto"/>
      </w:divBdr>
    </w:div>
    <w:div w:id="623467784">
      <w:bodyDiv w:val="1"/>
      <w:marLeft w:val="0"/>
      <w:marRight w:val="0"/>
      <w:marTop w:val="0"/>
      <w:marBottom w:val="0"/>
      <w:divBdr>
        <w:top w:val="none" w:sz="0" w:space="0" w:color="auto"/>
        <w:left w:val="none" w:sz="0" w:space="0" w:color="auto"/>
        <w:bottom w:val="none" w:sz="0" w:space="0" w:color="auto"/>
        <w:right w:val="none" w:sz="0" w:space="0" w:color="auto"/>
      </w:divBdr>
    </w:div>
    <w:div w:id="802235110">
      <w:bodyDiv w:val="1"/>
      <w:marLeft w:val="0"/>
      <w:marRight w:val="0"/>
      <w:marTop w:val="0"/>
      <w:marBottom w:val="0"/>
      <w:divBdr>
        <w:top w:val="none" w:sz="0" w:space="0" w:color="auto"/>
        <w:left w:val="none" w:sz="0" w:space="0" w:color="auto"/>
        <w:bottom w:val="none" w:sz="0" w:space="0" w:color="auto"/>
        <w:right w:val="none" w:sz="0" w:space="0" w:color="auto"/>
      </w:divBdr>
    </w:div>
    <w:div w:id="858156461">
      <w:bodyDiv w:val="1"/>
      <w:marLeft w:val="0"/>
      <w:marRight w:val="0"/>
      <w:marTop w:val="0"/>
      <w:marBottom w:val="0"/>
      <w:divBdr>
        <w:top w:val="none" w:sz="0" w:space="0" w:color="auto"/>
        <w:left w:val="none" w:sz="0" w:space="0" w:color="auto"/>
        <w:bottom w:val="none" w:sz="0" w:space="0" w:color="auto"/>
        <w:right w:val="none" w:sz="0" w:space="0" w:color="auto"/>
      </w:divBdr>
    </w:div>
    <w:div w:id="909773049">
      <w:bodyDiv w:val="1"/>
      <w:marLeft w:val="0"/>
      <w:marRight w:val="0"/>
      <w:marTop w:val="0"/>
      <w:marBottom w:val="0"/>
      <w:divBdr>
        <w:top w:val="none" w:sz="0" w:space="0" w:color="auto"/>
        <w:left w:val="none" w:sz="0" w:space="0" w:color="auto"/>
        <w:bottom w:val="none" w:sz="0" w:space="0" w:color="auto"/>
        <w:right w:val="none" w:sz="0" w:space="0" w:color="auto"/>
      </w:divBdr>
    </w:div>
    <w:div w:id="958997965">
      <w:bodyDiv w:val="1"/>
      <w:marLeft w:val="0"/>
      <w:marRight w:val="0"/>
      <w:marTop w:val="0"/>
      <w:marBottom w:val="0"/>
      <w:divBdr>
        <w:top w:val="none" w:sz="0" w:space="0" w:color="auto"/>
        <w:left w:val="none" w:sz="0" w:space="0" w:color="auto"/>
        <w:bottom w:val="none" w:sz="0" w:space="0" w:color="auto"/>
        <w:right w:val="none" w:sz="0" w:space="0" w:color="auto"/>
      </w:divBdr>
    </w:div>
    <w:div w:id="1085958519">
      <w:bodyDiv w:val="1"/>
      <w:marLeft w:val="0"/>
      <w:marRight w:val="0"/>
      <w:marTop w:val="0"/>
      <w:marBottom w:val="0"/>
      <w:divBdr>
        <w:top w:val="none" w:sz="0" w:space="0" w:color="auto"/>
        <w:left w:val="none" w:sz="0" w:space="0" w:color="auto"/>
        <w:bottom w:val="none" w:sz="0" w:space="0" w:color="auto"/>
        <w:right w:val="none" w:sz="0" w:space="0" w:color="auto"/>
      </w:divBdr>
      <w:divsChild>
        <w:div w:id="202523891">
          <w:marLeft w:val="0"/>
          <w:marRight w:val="0"/>
          <w:marTop w:val="0"/>
          <w:marBottom w:val="0"/>
          <w:divBdr>
            <w:top w:val="none" w:sz="0" w:space="0" w:color="auto"/>
            <w:left w:val="none" w:sz="0" w:space="0" w:color="auto"/>
            <w:bottom w:val="none" w:sz="0" w:space="0" w:color="auto"/>
            <w:right w:val="none" w:sz="0" w:space="0" w:color="auto"/>
          </w:divBdr>
          <w:divsChild>
            <w:div w:id="530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48">
      <w:bodyDiv w:val="1"/>
      <w:marLeft w:val="0"/>
      <w:marRight w:val="0"/>
      <w:marTop w:val="0"/>
      <w:marBottom w:val="0"/>
      <w:divBdr>
        <w:top w:val="none" w:sz="0" w:space="0" w:color="auto"/>
        <w:left w:val="none" w:sz="0" w:space="0" w:color="auto"/>
        <w:bottom w:val="none" w:sz="0" w:space="0" w:color="auto"/>
        <w:right w:val="none" w:sz="0" w:space="0" w:color="auto"/>
      </w:divBdr>
    </w:div>
    <w:div w:id="1290355305">
      <w:bodyDiv w:val="1"/>
      <w:marLeft w:val="0"/>
      <w:marRight w:val="0"/>
      <w:marTop w:val="0"/>
      <w:marBottom w:val="0"/>
      <w:divBdr>
        <w:top w:val="none" w:sz="0" w:space="0" w:color="auto"/>
        <w:left w:val="none" w:sz="0" w:space="0" w:color="auto"/>
        <w:bottom w:val="none" w:sz="0" w:space="0" w:color="auto"/>
        <w:right w:val="none" w:sz="0" w:space="0" w:color="auto"/>
      </w:divBdr>
    </w:div>
    <w:div w:id="1327786493">
      <w:bodyDiv w:val="1"/>
      <w:marLeft w:val="0"/>
      <w:marRight w:val="0"/>
      <w:marTop w:val="0"/>
      <w:marBottom w:val="0"/>
      <w:divBdr>
        <w:top w:val="none" w:sz="0" w:space="0" w:color="auto"/>
        <w:left w:val="none" w:sz="0" w:space="0" w:color="auto"/>
        <w:bottom w:val="none" w:sz="0" w:space="0" w:color="auto"/>
        <w:right w:val="none" w:sz="0" w:space="0" w:color="auto"/>
      </w:divBdr>
    </w:div>
    <w:div w:id="1336032683">
      <w:bodyDiv w:val="1"/>
      <w:marLeft w:val="0"/>
      <w:marRight w:val="0"/>
      <w:marTop w:val="0"/>
      <w:marBottom w:val="0"/>
      <w:divBdr>
        <w:top w:val="none" w:sz="0" w:space="0" w:color="auto"/>
        <w:left w:val="none" w:sz="0" w:space="0" w:color="auto"/>
        <w:bottom w:val="none" w:sz="0" w:space="0" w:color="auto"/>
        <w:right w:val="none" w:sz="0" w:space="0" w:color="auto"/>
      </w:divBdr>
      <w:divsChild>
        <w:div w:id="1143618236">
          <w:marLeft w:val="0"/>
          <w:marRight w:val="0"/>
          <w:marTop w:val="225"/>
          <w:marBottom w:val="225"/>
          <w:divBdr>
            <w:top w:val="none" w:sz="0" w:space="0" w:color="auto"/>
            <w:left w:val="none" w:sz="0" w:space="0" w:color="auto"/>
            <w:bottom w:val="none" w:sz="0" w:space="0" w:color="auto"/>
            <w:right w:val="none" w:sz="0" w:space="0" w:color="auto"/>
          </w:divBdr>
          <w:divsChild>
            <w:div w:id="1514803601">
              <w:marLeft w:val="0"/>
              <w:marRight w:val="0"/>
              <w:marTop w:val="75"/>
              <w:marBottom w:val="75"/>
              <w:divBdr>
                <w:top w:val="none" w:sz="0" w:space="0" w:color="auto"/>
                <w:left w:val="none" w:sz="0" w:space="0" w:color="auto"/>
                <w:bottom w:val="none" w:sz="0" w:space="0" w:color="auto"/>
                <w:right w:val="none" w:sz="0" w:space="0" w:color="auto"/>
              </w:divBdr>
            </w:div>
            <w:div w:id="16394118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74382544">
      <w:bodyDiv w:val="1"/>
      <w:marLeft w:val="0"/>
      <w:marRight w:val="0"/>
      <w:marTop w:val="0"/>
      <w:marBottom w:val="0"/>
      <w:divBdr>
        <w:top w:val="none" w:sz="0" w:space="0" w:color="auto"/>
        <w:left w:val="none" w:sz="0" w:space="0" w:color="auto"/>
        <w:bottom w:val="none" w:sz="0" w:space="0" w:color="auto"/>
        <w:right w:val="none" w:sz="0" w:space="0" w:color="auto"/>
      </w:divBdr>
    </w:div>
    <w:div w:id="1393384950">
      <w:bodyDiv w:val="1"/>
      <w:marLeft w:val="0"/>
      <w:marRight w:val="0"/>
      <w:marTop w:val="0"/>
      <w:marBottom w:val="0"/>
      <w:divBdr>
        <w:top w:val="none" w:sz="0" w:space="0" w:color="auto"/>
        <w:left w:val="none" w:sz="0" w:space="0" w:color="auto"/>
        <w:bottom w:val="none" w:sz="0" w:space="0" w:color="auto"/>
        <w:right w:val="none" w:sz="0" w:space="0" w:color="auto"/>
      </w:divBdr>
    </w:div>
    <w:div w:id="1426267969">
      <w:bodyDiv w:val="1"/>
      <w:marLeft w:val="0"/>
      <w:marRight w:val="0"/>
      <w:marTop w:val="0"/>
      <w:marBottom w:val="0"/>
      <w:divBdr>
        <w:top w:val="none" w:sz="0" w:space="0" w:color="auto"/>
        <w:left w:val="none" w:sz="0" w:space="0" w:color="auto"/>
        <w:bottom w:val="none" w:sz="0" w:space="0" w:color="auto"/>
        <w:right w:val="none" w:sz="0" w:space="0" w:color="auto"/>
      </w:divBdr>
    </w:div>
    <w:div w:id="1467895399">
      <w:bodyDiv w:val="1"/>
      <w:marLeft w:val="0"/>
      <w:marRight w:val="0"/>
      <w:marTop w:val="0"/>
      <w:marBottom w:val="0"/>
      <w:divBdr>
        <w:top w:val="none" w:sz="0" w:space="0" w:color="auto"/>
        <w:left w:val="none" w:sz="0" w:space="0" w:color="auto"/>
        <w:bottom w:val="none" w:sz="0" w:space="0" w:color="auto"/>
        <w:right w:val="none" w:sz="0" w:space="0" w:color="auto"/>
      </w:divBdr>
    </w:div>
    <w:div w:id="1470901804">
      <w:bodyDiv w:val="1"/>
      <w:marLeft w:val="0"/>
      <w:marRight w:val="0"/>
      <w:marTop w:val="0"/>
      <w:marBottom w:val="0"/>
      <w:divBdr>
        <w:top w:val="none" w:sz="0" w:space="0" w:color="auto"/>
        <w:left w:val="none" w:sz="0" w:space="0" w:color="auto"/>
        <w:bottom w:val="none" w:sz="0" w:space="0" w:color="auto"/>
        <w:right w:val="none" w:sz="0" w:space="0" w:color="auto"/>
      </w:divBdr>
    </w:div>
    <w:div w:id="1523125428">
      <w:bodyDiv w:val="1"/>
      <w:marLeft w:val="0"/>
      <w:marRight w:val="0"/>
      <w:marTop w:val="0"/>
      <w:marBottom w:val="0"/>
      <w:divBdr>
        <w:top w:val="none" w:sz="0" w:space="0" w:color="auto"/>
        <w:left w:val="none" w:sz="0" w:space="0" w:color="auto"/>
        <w:bottom w:val="none" w:sz="0" w:space="0" w:color="auto"/>
        <w:right w:val="none" w:sz="0" w:space="0" w:color="auto"/>
      </w:divBdr>
      <w:divsChild>
        <w:div w:id="217471185">
          <w:marLeft w:val="0"/>
          <w:marRight w:val="0"/>
          <w:marTop w:val="225"/>
          <w:marBottom w:val="225"/>
          <w:divBdr>
            <w:top w:val="none" w:sz="0" w:space="0" w:color="auto"/>
            <w:left w:val="none" w:sz="0" w:space="0" w:color="auto"/>
            <w:bottom w:val="none" w:sz="0" w:space="0" w:color="auto"/>
            <w:right w:val="none" w:sz="0" w:space="0" w:color="auto"/>
          </w:divBdr>
          <w:divsChild>
            <w:div w:id="1336422243">
              <w:marLeft w:val="0"/>
              <w:marRight w:val="0"/>
              <w:marTop w:val="75"/>
              <w:marBottom w:val="75"/>
              <w:divBdr>
                <w:top w:val="none" w:sz="0" w:space="0" w:color="auto"/>
                <w:left w:val="none" w:sz="0" w:space="0" w:color="auto"/>
                <w:bottom w:val="none" w:sz="0" w:space="0" w:color="auto"/>
                <w:right w:val="none" w:sz="0" w:space="0" w:color="auto"/>
              </w:divBdr>
            </w:div>
            <w:div w:id="100691122">
              <w:marLeft w:val="0"/>
              <w:marRight w:val="0"/>
              <w:marTop w:val="75"/>
              <w:marBottom w:val="75"/>
              <w:divBdr>
                <w:top w:val="none" w:sz="0" w:space="0" w:color="auto"/>
                <w:left w:val="none" w:sz="0" w:space="0" w:color="auto"/>
                <w:bottom w:val="none" w:sz="0" w:space="0" w:color="auto"/>
                <w:right w:val="none" w:sz="0" w:space="0" w:color="auto"/>
              </w:divBdr>
              <w:divsChild>
                <w:div w:id="649940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9996354">
      <w:bodyDiv w:val="1"/>
      <w:marLeft w:val="0"/>
      <w:marRight w:val="0"/>
      <w:marTop w:val="0"/>
      <w:marBottom w:val="0"/>
      <w:divBdr>
        <w:top w:val="none" w:sz="0" w:space="0" w:color="auto"/>
        <w:left w:val="none" w:sz="0" w:space="0" w:color="auto"/>
        <w:bottom w:val="none" w:sz="0" w:space="0" w:color="auto"/>
        <w:right w:val="none" w:sz="0" w:space="0" w:color="auto"/>
      </w:divBdr>
    </w:div>
    <w:div w:id="1600675329">
      <w:bodyDiv w:val="1"/>
      <w:marLeft w:val="0"/>
      <w:marRight w:val="0"/>
      <w:marTop w:val="0"/>
      <w:marBottom w:val="0"/>
      <w:divBdr>
        <w:top w:val="none" w:sz="0" w:space="0" w:color="auto"/>
        <w:left w:val="none" w:sz="0" w:space="0" w:color="auto"/>
        <w:bottom w:val="none" w:sz="0" w:space="0" w:color="auto"/>
        <w:right w:val="none" w:sz="0" w:space="0" w:color="auto"/>
      </w:divBdr>
      <w:divsChild>
        <w:div w:id="983436978">
          <w:marLeft w:val="0"/>
          <w:marRight w:val="0"/>
          <w:marTop w:val="225"/>
          <w:marBottom w:val="225"/>
          <w:divBdr>
            <w:top w:val="none" w:sz="0" w:space="0" w:color="auto"/>
            <w:left w:val="none" w:sz="0" w:space="0" w:color="auto"/>
            <w:bottom w:val="none" w:sz="0" w:space="0" w:color="auto"/>
            <w:right w:val="none" w:sz="0" w:space="0" w:color="auto"/>
          </w:divBdr>
          <w:divsChild>
            <w:div w:id="1974556966">
              <w:marLeft w:val="0"/>
              <w:marRight w:val="0"/>
              <w:marTop w:val="75"/>
              <w:marBottom w:val="75"/>
              <w:divBdr>
                <w:top w:val="none" w:sz="0" w:space="0" w:color="auto"/>
                <w:left w:val="none" w:sz="0" w:space="0" w:color="auto"/>
                <w:bottom w:val="none" w:sz="0" w:space="0" w:color="auto"/>
                <w:right w:val="none" w:sz="0" w:space="0" w:color="auto"/>
              </w:divBdr>
            </w:div>
            <w:div w:id="1217401672">
              <w:marLeft w:val="0"/>
              <w:marRight w:val="0"/>
              <w:marTop w:val="75"/>
              <w:marBottom w:val="75"/>
              <w:divBdr>
                <w:top w:val="none" w:sz="0" w:space="0" w:color="auto"/>
                <w:left w:val="none" w:sz="0" w:space="0" w:color="auto"/>
                <w:bottom w:val="none" w:sz="0" w:space="0" w:color="auto"/>
                <w:right w:val="none" w:sz="0" w:space="0" w:color="auto"/>
              </w:divBdr>
              <w:divsChild>
                <w:div w:id="2983456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20338865">
      <w:bodyDiv w:val="1"/>
      <w:marLeft w:val="0"/>
      <w:marRight w:val="0"/>
      <w:marTop w:val="0"/>
      <w:marBottom w:val="0"/>
      <w:divBdr>
        <w:top w:val="none" w:sz="0" w:space="0" w:color="auto"/>
        <w:left w:val="none" w:sz="0" w:space="0" w:color="auto"/>
        <w:bottom w:val="none" w:sz="0" w:space="0" w:color="auto"/>
        <w:right w:val="none" w:sz="0" w:space="0" w:color="auto"/>
      </w:divBdr>
    </w:div>
    <w:div w:id="1621255128">
      <w:bodyDiv w:val="1"/>
      <w:marLeft w:val="0"/>
      <w:marRight w:val="0"/>
      <w:marTop w:val="0"/>
      <w:marBottom w:val="0"/>
      <w:divBdr>
        <w:top w:val="none" w:sz="0" w:space="0" w:color="auto"/>
        <w:left w:val="none" w:sz="0" w:space="0" w:color="auto"/>
        <w:bottom w:val="none" w:sz="0" w:space="0" w:color="auto"/>
        <w:right w:val="none" w:sz="0" w:space="0" w:color="auto"/>
      </w:divBdr>
    </w:div>
    <w:div w:id="1649818267">
      <w:bodyDiv w:val="1"/>
      <w:marLeft w:val="0"/>
      <w:marRight w:val="0"/>
      <w:marTop w:val="0"/>
      <w:marBottom w:val="0"/>
      <w:divBdr>
        <w:top w:val="none" w:sz="0" w:space="0" w:color="auto"/>
        <w:left w:val="none" w:sz="0" w:space="0" w:color="auto"/>
        <w:bottom w:val="none" w:sz="0" w:space="0" w:color="auto"/>
        <w:right w:val="none" w:sz="0" w:space="0" w:color="auto"/>
      </w:divBdr>
    </w:div>
    <w:div w:id="1658652899">
      <w:bodyDiv w:val="1"/>
      <w:marLeft w:val="0"/>
      <w:marRight w:val="0"/>
      <w:marTop w:val="0"/>
      <w:marBottom w:val="0"/>
      <w:divBdr>
        <w:top w:val="none" w:sz="0" w:space="0" w:color="auto"/>
        <w:left w:val="none" w:sz="0" w:space="0" w:color="auto"/>
        <w:bottom w:val="none" w:sz="0" w:space="0" w:color="auto"/>
        <w:right w:val="none" w:sz="0" w:space="0" w:color="auto"/>
      </w:divBdr>
      <w:divsChild>
        <w:div w:id="1199002179">
          <w:marLeft w:val="0"/>
          <w:marRight w:val="0"/>
          <w:marTop w:val="0"/>
          <w:marBottom w:val="0"/>
          <w:divBdr>
            <w:top w:val="none" w:sz="0" w:space="0" w:color="auto"/>
            <w:left w:val="none" w:sz="0" w:space="0" w:color="auto"/>
            <w:bottom w:val="none" w:sz="0" w:space="0" w:color="auto"/>
            <w:right w:val="none" w:sz="0" w:space="0" w:color="auto"/>
          </w:divBdr>
          <w:divsChild>
            <w:div w:id="7515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3271">
      <w:bodyDiv w:val="1"/>
      <w:marLeft w:val="0"/>
      <w:marRight w:val="0"/>
      <w:marTop w:val="0"/>
      <w:marBottom w:val="0"/>
      <w:divBdr>
        <w:top w:val="none" w:sz="0" w:space="0" w:color="auto"/>
        <w:left w:val="none" w:sz="0" w:space="0" w:color="auto"/>
        <w:bottom w:val="none" w:sz="0" w:space="0" w:color="auto"/>
        <w:right w:val="none" w:sz="0" w:space="0" w:color="auto"/>
      </w:divBdr>
      <w:divsChild>
        <w:div w:id="1725837778">
          <w:marLeft w:val="0"/>
          <w:marRight w:val="0"/>
          <w:marTop w:val="225"/>
          <w:marBottom w:val="225"/>
          <w:divBdr>
            <w:top w:val="none" w:sz="0" w:space="0" w:color="auto"/>
            <w:left w:val="none" w:sz="0" w:space="0" w:color="auto"/>
            <w:bottom w:val="none" w:sz="0" w:space="0" w:color="auto"/>
            <w:right w:val="none" w:sz="0" w:space="0" w:color="auto"/>
          </w:divBdr>
          <w:divsChild>
            <w:div w:id="1815875785">
              <w:marLeft w:val="0"/>
              <w:marRight w:val="0"/>
              <w:marTop w:val="75"/>
              <w:marBottom w:val="75"/>
              <w:divBdr>
                <w:top w:val="none" w:sz="0" w:space="0" w:color="auto"/>
                <w:left w:val="none" w:sz="0" w:space="0" w:color="auto"/>
                <w:bottom w:val="none" w:sz="0" w:space="0" w:color="auto"/>
                <w:right w:val="none" w:sz="0" w:space="0" w:color="auto"/>
              </w:divBdr>
            </w:div>
            <w:div w:id="1655143562">
              <w:marLeft w:val="0"/>
              <w:marRight w:val="0"/>
              <w:marTop w:val="75"/>
              <w:marBottom w:val="75"/>
              <w:divBdr>
                <w:top w:val="none" w:sz="0" w:space="0" w:color="auto"/>
                <w:left w:val="none" w:sz="0" w:space="0" w:color="auto"/>
                <w:bottom w:val="none" w:sz="0" w:space="0" w:color="auto"/>
                <w:right w:val="none" w:sz="0" w:space="0" w:color="auto"/>
              </w:divBdr>
              <w:divsChild>
                <w:div w:id="962465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76944435">
      <w:bodyDiv w:val="1"/>
      <w:marLeft w:val="0"/>
      <w:marRight w:val="0"/>
      <w:marTop w:val="0"/>
      <w:marBottom w:val="0"/>
      <w:divBdr>
        <w:top w:val="none" w:sz="0" w:space="0" w:color="auto"/>
        <w:left w:val="none" w:sz="0" w:space="0" w:color="auto"/>
        <w:bottom w:val="none" w:sz="0" w:space="0" w:color="auto"/>
        <w:right w:val="none" w:sz="0" w:space="0" w:color="auto"/>
      </w:divBdr>
    </w:div>
    <w:div w:id="1864632847">
      <w:bodyDiv w:val="1"/>
      <w:marLeft w:val="0"/>
      <w:marRight w:val="0"/>
      <w:marTop w:val="0"/>
      <w:marBottom w:val="0"/>
      <w:divBdr>
        <w:top w:val="none" w:sz="0" w:space="0" w:color="auto"/>
        <w:left w:val="none" w:sz="0" w:space="0" w:color="auto"/>
        <w:bottom w:val="none" w:sz="0" w:space="0" w:color="auto"/>
        <w:right w:val="none" w:sz="0" w:space="0" w:color="auto"/>
      </w:divBdr>
      <w:divsChild>
        <w:div w:id="1514537619">
          <w:marLeft w:val="0"/>
          <w:marRight w:val="0"/>
          <w:marTop w:val="225"/>
          <w:marBottom w:val="225"/>
          <w:divBdr>
            <w:top w:val="none" w:sz="0" w:space="0" w:color="auto"/>
            <w:left w:val="none" w:sz="0" w:space="0" w:color="auto"/>
            <w:bottom w:val="none" w:sz="0" w:space="0" w:color="auto"/>
            <w:right w:val="none" w:sz="0" w:space="0" w:color="auto"/>
          </w:divBdr>
          <w:divsChild>
            <w:div w:id="794253361">
              <w:marLeft w:val="0"/>
              <w:marRight w:val="0"/>
              <w:marTop w:val="75"/>
              <w:marBottom w:val="75"/>
              <w:divBdr>
                <w:top w:val="none" w:sz="0" w:space="0" w:color="auto"/>
                <w:left w:val="none" w:sz="0" w:space="0" w:color="auto"/>
                <w:bottom w:val="none" w:sz="0" w:space="0" w:color="auto"/>
                <w:right w:val="none" w:sz="0" w:space="0" w:color="auto"/>
              </w:divBdr>
            </w:div>
            <w:div w:id="1578631781">
              <w:marLeft w:val="0"/>
              <w:marRight w:val="0"/>
              <w:marTop w:val="75"/>
              <w:marBottom w:val="75"/>
              <w:divBdr>
                <w:top w:val="none" w:sz="0" w:space="0" w:color="auto"/>
                <w:left w:val="none" w:sz="0" w:space="0" w:color="auto"/>
                <w:bottom w:val="none" w:sz="0" w:space="0" w:color="auto"/>
                <w:right w:val="none" w:sz="0" w:space="0" w:color="auto"/>
              </w:divBdr>
              <w:divsChild>
                <w:div w:id="993992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5537010">
          <w:marLeft w:val="0"/>
          <w:marRight w:val="0"/>
          <w:marTop w:val="75"/>
          <w:marBottom w:val="75"/>
          <w:divBdr>
            <w:top w:val="none" w:sz="0" w:space="0" w:color="auto"/>
            <w:left w:val="none" w:sz="0" w:space="0" w:color="auto"/>
            <w:bottom w:val="none" w:sz="0" w:space="0" w:color="auto"/>
            <w:right w:val="none" w:sz="0" w:space="0" w:color="auto"/>
          </w:divBdr>
        </w:div>
        <w:div w:id="318585280">
          <w:marLeft w:val="0"/>
          <w:marRight w:val="0"/>
          <w:marTop w:val="75"/>
          <w:marBottom w:val="75"/>
          <w:divBdr>
            <w:top w:val="none" w:sz="0" w:space="0" w:color="auto"/>
            <w:left w:val="none" w:sz="0" w:space="0" w:color="auto"/>
            <w:bottom w:val="none" w:sz="0" w:space="0" w:color="auto"/>
            <w:right w:val="none" w:sz="0" w:space="0" w:color="auto"/>
          </w:divBdr>
        </w:div>
        <w:div w:id="345136856">
          <w:marLeft w:val="0"/>
          <w:marRight w:val="0"/>
          <w:marTop w:val="225"/>
          <w:marBottom w:val="225"/>
          <w:divBdr>
            <w:top w:val="none" w:sz="0" w:space="0" w:color="auto"/>
            <w:left w:val="none" w:sz="0" w:space="0" w:color="auto"/>
            <w:bottom w:val="none" w:sz="0" w:space="0" w:color="auto"/>
            <w:right w:val="none" w:sz="0" w:space="0" w:color="auto"/>
          </w:divBdr>
          <w:divsChild>
            <w:div w:id="5020118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25665270">
      <w:bodyDiv w:val="1"/>
      <w:marLeft w:val="0"/>
      <w:marRight w:val="0"/>
      <w:marTop w:val="0"/>
      <w:marBottom w:val="0"/>
      <w:divBdr>
        <w:top w:val="none" w:sz="0" w:space="0" w:color="auto"/>
        <w:left w:val="none" w:sz="0" w:space="0" w:color="auto"/>
        <w:bottom w:val="none" w:sz="0" w:space="0" w:color="auto"/>
        <w:right w:val="none" w:sz="0" w:space="0" w:color="auto"/>
      </w:divBdr>
    </w:div>
    <w:div w:id="2090224760">
      <w:bodyDiv w:val="1"/>
      <w:marLeft w:val="0"/>
      <w:marRight w:val="0"/>
      <w:marTop w:val="0"/>
      <w:marBottom w:val="0"/>
      <w:divBdr>
        <w:top w:val="none" w:sz="0" w:space="0" w:color="auto"/>
        <w:left w:val="none" w:sz="0" w:space="0" w:color="auto"/>
        <w:bottom w:val="none" w:sz="0" w:space="0" w:color="auto"/>
        <w:right w:val="none" w:sz="0" w:space="0" w:color="auto"/>
      </w:divBdr>
    </w:div>
    <w:div w:id="20946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holod.ru/catalog/cold_rooms/shock/" TargetMode="External"/><Relationship Id="rId5" Type="http://schemas.openxmlformats.org/officeDocument/2006/relationships/hyperlink" Target="https://profholod.ru/press/reference/sh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2021-07-23T12:04:00Z</dcterms:created>
  <dcterms:modified xsi:type="dcterms:W3CDTF">2021-07-23T12:04:00Z</dcterms:modified>
</cp:coreProperties>
</file>